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D5" w:rsidRDefault="00D97ED5" w:rsidP="00360BA7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60BA7" w:rsidRPr="004C64C8" w:rsidRDefault="00360BA7" w:rsidP="00360BA7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64C8">
        <w:rPr>
          <w:rFonts w:ascii="Times New Roman" w:hAnsi="Times New Roman" w:cs="Times New Roman"/>
          <w:b/>
          <w:sz w:val="27"/>
          <w:szCs w:val="27"/>
        </w:rPr>
        <w:t>Итоги</w:t>
      </w:r>
    </w:p>
    <w:p w:rsidR="00360BA7" w:rsidRPr="004C64C8" w:rsidRDefault="00360BA7" w:rsidP="00360BA7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64C8">
        <w:rPr>
          <w:rFonts w:ascii="Times New Roman" w:hAnsi="Times New Roman" w:cs="Times New Roman"/>
          <w:b/>
          <w:sz w:val="27"/>
          <w:szCs w:val="27"/>
        </w:rPr>
        <w:t>социально-экономического развития МО Пригородный район РСО-Алания</w:t>
      </w:r>
    </w:p>
    <w:p w:rsidR="00360BA7" w:rsidRPr="004C64C8" w:rsidRDefault="00360BA7" w:rsidP="00360BA7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64C8">
        <w:rPr>
          <w:rFonts w:ascii="Times New Roman" w:hAnsi="Times New Roman" w:cs="Times New Roman"/>
          <w:b/>
          <w:sz w:val="27"/>
          <w:szCs w:val="27"/>
        </w:rPr>
        <w:t>за 2019 год и основные задачи на 2020 год.</w:t>
      </w:r>
    </w:p>
    <w:p w:rsidR="00360BA7" w:rsidRPr="004C64C8" w:rsidRDefault="00360BA7" w:rsidP="00360BA7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B2075" w:rsidRDefault="00360BA7" w:rsidP="00E3778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sz w:val="27"/>
          <w:szCs w:val="27"/>
        </w:rPr>
        <w:tab/>
      </w:r>
      <w:r w:rsidRPr="004C64C8">
        <w:rPr>
          <w:rFonts w:ascii="Times New Roman" w:hAnsi="Times New Roman" w:cs="Times New Roman"/>
          <w:sz w:val="27"/>
          <w:szCs w:val="27"/>
        </w:rPr>
        <w:t>Подводя итоги прошедшего года, мы отмечаем не только достигнутые успехи, но ставим задачи на будущее. Это, прежде всего, целенаправленная работа в рамках национальных проектов</w:t>
      </w:r>
      <w:r w:rsidR="00DE4A1A">
        <w:rPr>
          <w:rFonts w:ascii="Times New Roman" w:hAnsi="Times New Roman" w:cs="Times New Roman"/>
          <w:sz w:val="27"/>
          <w:szCs w:val="27"/>
        </w:rPr>
        <w:t>,</w:t>
      </w:r>
      <w:r w:rsidRPr="004C64C8">
        <w:rPr>
          <w:rFonts w:ascii="Times New Roman" w:hAnsi="Times New Roman" w:cs="Times New Roman"/>
          <w:sz w:val="27"/>
          <w:szCs w:val="27"/>
        </w:rPr>
        <w:t xml:space="preserve"> </w:t>
      </w:r>
      <w:r w:rsidR="00DE4A1A">
        <w:rPr>
          <w:rFonts w:ascii="Times New Roman" w:hAnsi="Times New Roman" w:cs="Times New Roman"/>
          <w:sz w:val="27"/>
          <w:szCs w:val="27"/>
        </w:rPr>
        <w:t>увеличение</w:t>
      </w:r>
      <w:r w:rsidRPr="004C64C8">
        <w:rPr>
          <w:rFonts w:ascii="Times New Roman" w:hAnsi="Times New Roman" w:cs="Times New Roman"/>
          <w:sz w:val="27"/>
          <w:szCs w:val="27"/>
        </w:rPr>
        <w:t xml:space="preserve"> налогооблагаемой базы и доходов районного бюджета, привлечение инвестиций и создание новых</w:t>
      </w:r>
      <w:r w:rsidR="004B1401" w:rsidRPr="004C64C8">
        <w:rPr>
          <w:rFonts w:ascii="Times New Roman" w:hAnsi="Times New Roman" w:cs="Times New Roman"/>
          <w:sz w:val="27"/>
          <w:szCs w:val="27"/>
        </w:rPr>
        <w:t xml:space="preserve"> рабочих мест, своевременная выплата заработной платы, строительство</w:t>
      </w:r>
      <w:r w:rsidR="006E7B6E" w:rsidRPr="004C64C8">
        <w:rPr>
          <w:rFonts w:ascii="Times New Roman" w:hAnsi="Times New Roman" w:cs="Times New Roman"/>
          <w:sz w:val="27"/>
          <w:szCs w:val="27"/>
        </w:rPr>
        <w:t>,</w:t>
      </w:r>
      <w:r w:rsidR="004B1401" w:rsidRPr="004C64C8">
        <w:rPr>
          <w:rFonts w:ascii="Times New Roman" w:hAnsi="Times New Roman" w:cs="Times New Roman"/>
          <w:sz w:val="27"/>
          <w:szCs w:val="27"/>
        </w:rPr>
        <w:t xml:space="preserve"> реконструкция объектов </w:t>
      </w:r>
      <w:r w:rsidRPr="004C64C8">
        <w:rPr>
          <w:rFonts w:ascii="Times New Roman" w:hAnsi="Times New Roman" w:cs="Times New Roman"/>
          <w:sz w:val="27"/>
          <w:szCs w:val="27"/>
        </w:rPr>
        <w:t xml:space="preserve"> </w:t>
      </w:r>
      <w:r w:rsidR="004B1401" w:rsidRPr="004C64C8">
        <w:rPr>
          <w:rFonts w:ascii="Times New Roman" w:hAnsi="Times New Roman" w:cs="Times New Roman"/>
          <w:sz w:val="27"/>
          <w:szCs w:val="27"/>
        </w:rPr>
        <w:t>коммунальной инфраструктуры и социальной сферы, ремонт автодорог. И все это для создания гражданам района лучших условий для проживания.</w:t>
      </w:r>
    </w:p>
    <w:p w:rsidR="00EE683E" w:rsidRPr="004C64C8" w:rsidRDefault="00E61E66" w:rsidP="00BB207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 </w:t>
      </w:r>
      <w:r w:rsidR="00BB2075">
        <w:rPr>
          <w:rFonts w:ascii="Times New Roman" w:hAnsi="Times New Roman" w:cs="Times New Roman"/>
          <w:sz w:val="27"/>
          <w:szCs w:val="27"/>
        </w:rPr>
        <w:tab/>
      </w:r>
      <w:r w:rsidR="001713D8">
        <w:rPr>
          <w:rFonts w:ascii="Times New Roman" w:hAnsi="Times New Roman" w:cs="Times New Roman"/>
          <w:sz w:val="27"/>
          <w:szCs w:val="27"/>
        </w:rPr>
        <w:t>Особое внимание этим вопросам было удел</w:t>
      </w:r>
      <w:r w:rsidR="00BB2075">
        <w:rPr>
          <w:rFonts w:ascii="Times New Roman" w:hAnsi="Times New Roman" w:cs="Times New Roman"/>
          <w:sz w:val="27"/>
          <w:szCs w:val="27"/>
        </w:rPr>
        <w:t xml:space="preserve">ено в Послании Главы Республики </w:t>
      </w:r>
      <w:r w:rsidR="001713D8">
        <w:rPr>
          <w:rFonts w:ascii="Times New Roman" w:hAnsi="Times New Roman" w:cs="Times New Roman"/>
          <w:sz w:val="27"/>
          <w:szCs w:val="27"/>
        </w:rPr>
        <w:t xml:space="preserve">В.З. </w:t>
      </w:r>
      <w:proofErr w:type="spellStart"/>
      <w:r w:rsidR="001713D8">
        <w:rPr>
          <w:rFonts w:ascii="Times New Roman" w:hAnsi="Times New Roman" w:cs="Times New Roman"/>
          <w:sz w:val="27"/>
          <w:szCs w:val="27"/>
        </w:rPr>
        <w:t>Битарова</w:t>
      </w:r>
      <w:proofErr w:type="spellEnd"/>
      <w:r w:rsidR="001713D8">
        <w:rPr>
          <w:rFonts w:ascii="Times New Roman" w:hAnsi="Times New Roman" w:cs="Times New Roman"/>
          <w:sz w:val="27"/>
          <w:szCs w:val="27"/>
        </w:rPr>
        <w:t xml:space="preserve"> Республиканскому Парламенту в феврале месяце текущего года.</w:t>
      </w:r>
    </w:p>
    <w:p w:rsidR="00E61E66" w:rsidRPr="004C64C8" w:rsidRDefault="00E61E66" w:rsidP="00E3778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  <w:t>Главно</w:t>
      </w:r>
      <w:r w:rsidR="00E3778F" w:rsidRPr="004C64C8">
        <w:rPr>
          <w:rFonts w:ascii="Times New Roman" w:hAnsi="Times New Roman" w:cs="Times New Roman"/>
          <w:sz w:val="27"/>
          <w:szCs w:val="27"/>
        </w:rPr>
        <w:t xml:space="preserve">й задачей в сфере демографии </w:t>
      </w:r>
      <w:r w:rsidR="00966F9A" w:rsidRPr="004C64C8">
        <w:rPr>
          <w:rFonts w:ascii="Times New Roman" w:hAnsi="Times New Roman" w:cs="Times New Roman"/>
          <w:sz w:val="27"/>
          <w:szCs w:val="27"/>
        </w:rPr>
        <w:t>по-прежнему</w:t>
      </w:r>
      <w:r w:rsidRPr="004C64C8">
        <w:rPr>
          <w:rFonts w:ascii="Times New Roman" w:hAnsi="Times New Roman" w:cs="Times New Roman"/>
          <w:sz w:val="27"/>
          <w:szCs w:val="27"/>
        </w:rPr>
        <w:t xml:space="preserve"> остается уменьшение остроты демографического кризиса, снижение темпов естественной убыли населения.</w:t>
      </w:r>
    </w:p>
    <w:p w:rsidR="00E61E66" w:rsidRPr="004C64C8" w:rsidRDefault="00DD3D28" w:rsidP="00E3778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  <w:t>В</w:t>
      </w:r>
      <w:r w:rsidR="00E61E66" w:rsidRPr="004C64C8">
        <w:rPr>
          <w:rFonts w:ascii="Times New Roman" w:hAnsi="Times New Roman" w:cs="Times New Roman"/>
          <w:sz w:val="27"/>
          <w:szCs w:val="27"/>
        </w:rPr>
        <w:t xml:space="preserve"> 2019 году в район прибыло </w:t>
      </w:r>
      <w:r w:rsidR="00D1044F">
        <w:rPr>
          <w:rFonts w:ascii="Times New Roman" w:hAnsi="Times New Roman" w:cs="Times New Roman"/>
          <w:sz w:val="27"/>
          <w:szCs w:val="27"/>
        </w:rPr>
        <w:t>987</w:t>
      </w:r>
      <w:r w:rsidR="00E61E66" w:rsidRPr="004C64C8">
        <w:rPr>
          <w:rFonts w:ascii="Times New Roman" w:hAnsi="Times New Roman" w:cs="Times New Roman"/>
          <w:sz w:val="27"/>
          <w:szCs w:val="27"/>
        </w:rPr>
        <w:t xml:space="preserve"> человек, выбыло </w:t>
      </w:r>
      <w:r w:rsidR="00D1044F">
        <w:rPr>
          <w:rFonts w:ascii="Times New Roman" w:hAnsi="Times New Roman" w:cs="Times New Roman"/>
          <w:sz w:val="27"/>
          <w:szCs w:val="27"/>
        </w:rPr>
        <w:t>1027</w:t>
      </w:r>
      <w:r w:rsidR="00E61E66" w:rsidRPr="004C64C8">
        <w:rPr>
          <w:rFonts w:ascii="Times New Roman" w:hAnsi="Times New Roman" w:cs="Times New Roman"/>
          <w:sz w:val="27"/>
          <w:szCs w:val="27"/>
        </w:rPr>
        <w:t xml:space="preserve"> человек, миграцио</w:t>
      </w:r>
      <w:r w:rsidR="00E3778F" w:rsidRPr="004C64C8">
        <w:rPr>
          <w:rFonts w:ascii="Times New Roman" w:hAnsi="Times New Roman" w:cs="Times New Roman"/>
          <w:sz w:val="27"/>
          <w:szCs w:val="27"/>
        </w:rPr>
        <w:t xml:space="preserve">нный отток составил </w:t>
      </w:r>
      <w:r w:rsidR="00B535B1">
        <w:rPr>
          <w:rFonts w:ascii="Times New Roman" w:hAnsi="Times New Roman" w:cs="Times New Roman"/>
          <w:sz w:val="27"/>
          <w:szCs w:val="27"/>
        </w:rPr>
        <w:t>40</w:t>
      </w:r>
      <w:r w:rsidR="00E3778F" w:rsidRPr="004C64C8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E61E66" w:rsidRPr="004C64C8">
        <w:rPr>
          <w:rFonts w:ascii="Times New Roman" w:hAnsi="Times New Roman" w:cs="Times New Roman"/>
          <w:sz w:val="27"/>
          <w:szCs w:val="27"/>
        </w:rPr>
        <w:t xml:space="preserve">, что </w:t>
      </w:r>
      <w:r w:rsidR="00E3778F" w:rsidRPr="004C64C8">
        <w:rPr>
          <w:rFonts w:ascii="Times New Roman" w:hAnsi="Times New Roman" w:cs="Times New Roman"/>
          <w:sz w:val="27"/>
          <w:szCs w:val="27"/>
        </w:rPr>
        <w:t xml:space="preserve">на </w:t>
      </w:r>
      <w:r w:rsidR="00B535B1">
        <w:rPr>
          <w:rFonts w:ascii="Times New Roman" w:hAnsi="Times New Roman" w:cs="Times New Roman"/>
          <w:sz w:val="27"/>
          <w:szCs w:val="27"/>
        </w:rPr>
        <w:t>12,3</w:t>
      </w:r>
      <w:r w:rsidR="00E3778F" w:rsidRPr="004C64C8">
        <w:rPr>
          <w:rFonts w:ascii="Times New Roman" w:hAnsi="Times New Roman" w:cs="Times New Roman"/>
          <w:sz w:val="27"/>
          <w:szCs w:val="27"/>
        </w:rPr>
        <w:t>% ниже уровня 2018 года.</w:t>
      </w:r>
    </w:p>
    <w:p w:rsidR="00DD3D28" w:rsidRPr="004C64C8" w:rsidRDefault="00DD3D28" w:rsidP="00E3778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  <w:t>За прошедший год родилось 1017 человек, умерло 8</w:t>
      </w:r>
      <w:r w:rsidR="001806F3">
        <w:rPr>
          <w:rFonts w:ascii="Times New Roman" w:hAnsi="Times New Roman" w:cs="Times New Roman"/>
          <w:sz w:val="27"/>
          <w:szCs w:val="27"/>
        </w:rPr>
        <w:t>74</w:t>
      </w:r>
      <w:r w:rsidRPr="004C64C8">
        <w:rPr>
          <w:rFonts w:ascii="Times New Roman" w:hAnsi="Times New Roman" w:cs="Times New Roman"/>
          <w:sz w:val="27"/>
          <w:szCs w:val="27"/>
        </w:rPr>
        <w:t xml:space="preserve"> человек, что на </w:t>
      </w:r>
      <w:r w:rsidR="001806F3">
        <w:rPr>
          <w:rFonts w:ascii="Times New Roman" w:hAnsi="Times New Roman" w:cs="Times New Roman"/>
          <w:sz w:val="27"/>
          <w:szCs w:val="27"/>
        </w:rPr>
        <w:t xml:space="preserve">2 </w:t>
      </w:r>
      <w:r w:rsidRPr="004C64C8">
        <w:rPr>
          <w:rFonts w:ascii="Times New Roman" w:hAnsi="Times New Roman" w:cs="Times New Roman"/>
          <w:sz w:val="27"/>
          <w:szCs w:val="27"/>
        </w:rPr>
        <w:t xml:space="preserve">человека </w:t>
      </w:r>
      <w:r w:rsidR="001806F3">
        <w:rPr>
          <w:rFonts w:ascii="Times New Roman" w:hAnsi="Times New Roman" w:cs="Times New Roman"/>
          <w:sz w:val="27"/>
          <w:szCs w:val="27"/>
        </w:rPr>
        <w:t xml:space="preserve">больше </w:t>
      </w:r>
      <w:r w:rsidRPr="004C64C8">
        <w:rPr>
          <w:rFonts w:ascii="Times New Roman" w:hAnsi="Times New Roman" w:cs="Times New Roman"/>
          <w:sz w:val="27"/>
          <w:szCs w:val="27"/>
        </w:rPr>
        <w:t xml:space="preserve"> 2018 года. Естественный прирост населения составил </w:t>
      </w:r>
      <w:r w:rsidR="00FC7A5E">
        <w:rPr>
          <w:rFonts w:ascii="Times New Roman" w:hAnsi="Times New Roman" w:cs="Times New Roman"/>
          <w:sz w:val="27"/>
          <w:szCs w:val="27"/>
        </w:rPr>
        <w:t>143</w:t>
      </w:r>
      <w:r w:rsidRPr="004C64C8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FC7A5E">
        <w:rPr>
          <w:rFonts w:ascii="Times New Roman" w:hAnsi="Times New Roman" w:cs="Times New Roman"/>
          <w:sz w:val="27"/>
          <w:szCs w:val="27"/>
        </w:rPr>
        <w:t>а</w:t>
      </w:r>
      <w:r w:rsidRPr="004C64C8">
        <w:rPr>
          <w:rFonts w:ascii="Times New Roman" w:hAnsi="Times New Roman" w:cs="Times New Roman"/>
          <w:sz w:val="27"/>
          <w:szCs w:val="27"/>
        </w:rPr>
        <w:t xml:space="preserve"> или 2</w:t>
      </w:r>
      <w:r w:rsidR="00FC7A5E">
        <w:rPr>
          <w:rFonts w:ascii="Times New Roman" w:hAnsi="Times New Roman" w:cs="Times New Roman"/>
          <w:sz w:val="27"/>
          <w:szCs w:val="27"/>
        </w:rPr>
        <w:t>7</w:t>
      </w:r>
      <w:r w:rsidRPr="004C64C8">
        <w:rPr>
          <w:rFonts w:ascii="Times New Roman" w:hAnsi="Times New Roman" w:cs="Times New Roman"/>
          <w:sz w:val="27"/>
          <w:szCs w:val="27"/>
        </w:rPr>
        <w:t xml:space="preserve"> %.</w:t>
      </w:r>
    </w:p>
    <w:p w:rsidR="00DD3D28" w:rsidRPr="004C64C8" w:rsidRDefault="00DD3D28" w:rsidP="00E3778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  <w:t>В итоге численность населения района по данным Северо</w:t>
      </w:r>
      <w:r w:rsidR="004B03EA" w:rsidRPr="004C64C8">
        <w:rPr>
          <w:rFonts w:ascii="Times New Roman" w:hAnsi="Times New Roman" w:cs="Times New Roman"/>
          <w:sz w:val="27"/>
          <w:szCs w:val="27"/>
        </w:rPr>
        <w:t>-К</w:t>
      </w:r>
      <w:r w:rsidRPr="004C64C8">
        <w:rPr>
          <w:rFonts w:ascii="Times New Roman" w:hAnsi="Times New Roman" w:cs="Times New Roman"/>
          <w:sz w:val="27"/>
          <w:szCs w:val="27"/>
        </w:rPr>
        <w:t>авказстат</w:t>
      </w:r>
      <w:r w:rsidR="004B03EA" w:rsidRPr="004C64C8">
        <w:rPr>
          <w:rFonts w:ascii="Times New Roman" w:hAnsi="Times New Roman" w:cs="Times New Roman"/>
          <w:sz w:val="27"/>
          <w:szCs w:val="27"/>
        </w:rPr>
        <w:t>а</w:t>
      </w:r>
      <w:r w:rsidRPr="004C64C8">
        <w:rPr>
          <w:rFonts w:ascii="Times New Roman" w:hAnsi="Times New Roman" w:cs="Times New Roman"/>
          <w:sz w:val="27"/>
          <w:szCs w:val="27"/>
        </w:rPr>
        <w:t xml:space="preserve"> </w:t>
      </w:r>
      <w:r w:rsidR="004B03EA" w:rsidRPr="004C64C8">
        <w:rPr>
          <w:rFonts w:ascii="Times New Roman" w:hAnsi="Times New Roman" w:cs="Times New Roman"/>
          <w:sz w:val="27"/>
          <w:szCs w:val="27"/>
        </w:rPr>
        <w:t>составила 102040 человек, что ниже уровня 2018 года на 671 человек или на          0,7 %.</w:t>
      </w:r>
    </w:p>
    <w:p w:rsidR="009F55F5" w:rsidRPr="004C64C8" w:rsidRDefault="009F55F5" w:rsidP="00D64AB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>Важной отраслью социально-экономического развития района является сельское хозяйство.</w:t>
      </w:r>
    </w:p>
    <w:p w:rsidR="005D3429" w:rsidRDefault="009F55F5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</w:r>
      <w:r w:rsidRPr="004C64C8">
        <w:rPr>
          <w:rFonts w:ascii="Times New Roman" w:hAnsi="Times New Roman"/>
          <w:sz w:val="27"/>
          <w:szCs w:val="27"/>
        </w:rPr>
        <w:t xml:space="preserve"> В 2019 году количество хозяйствующих субъектов возросло с 331 до 375 единиц. В данной сфере осуществляют деятельность 263 индивидуальных предпринимателя главы  крестьянско-фермерских хозяйств и 112 юридических лиц.</w:t>
      </w:r>
    </w:p>
    <w:p w:rsidR="009F55F5" w:rsidRPr="004C64C8" w:rsidRDefault="009F55F5" w:rsidP="005D3429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Объем продукции </w:t>
      </w:r>
      <w:r w:rsidR="00605853" w:rsidRPr="004C64C8">
        <w:rPr>
          <w:rFonts w:ascii="Times New Roman" w:hAnsi="Times New Roman"/>
          <w:sz w:val="27"/>
          <w:szCs w:val="27"/>
        </w:rPr>
        <w:t xml:space="preserve">сельского хозяйства с хозяйствами населения в 2019 году вырос на 4,5 % по сравнению с 2018 годом и составил </w:t>
      </w:r>
      <w:r w:rsidR="009523C7">
        <w:rPr>
          <w:rFonts w:ascii="Times New Roman" w:hAnsi="Times New Roman"/>
          <w:sz w:val="27"/>
          <w:szCs w:val="27"/>
        </w:rPr>
        <w:t xml:space="preserve">более </w:t>
      </w:r>
      <w:r w:rsidR="00605853" w:rsidRPr="004C64C8">
        <w:rPr>
          <w:rFonts w:ascii="Times New Roman" w:hAnsi="Times New Roman"/>
          <w:sz w:val="27"/>
          <w:szCs w:val="27"/>
        </w:rPr>
        <w:t>7 мл</w:t>
      </w:r>
      <w:r w:rsidR="00000278">
        <w:rPr>
          <w:rFonts w:ascii="Times New Roman" w:hAnsi="Times New Roman"/>
          <w:sz w:val="27"/>
          <w:szCs w:val="27"/>
        </w:rPr>
        <w:t>рд</w:t>
      </w:r>
      <w:r w:rsidR="00605853" w:rsidRPr="004C64C8">
        <w:rPr>
          <w:rFonts w:ascii="Times New Roman" w:hAnsi="Times New Roman"/>
          <w:sz w:val="27"/>
          <w:szCs w:val="27"/>
        </w:rPr>
        <w:t>.</w:t>
      </w:r>
      <w:r w:rsidR="009523C7">
        <w:rPr>
          <w:rFonts w:ascii="Times New Roman" w:hAnsi="Times New Roman"/>
          <w:sz w:val="27"/>
          <w:szCs w:val="27"/>
        </w:rPr>
        <w:t xml:space="preserve"> </w:t>
      </w:r>
      <w:r w:rsidR="00605853" w:rsidRPr="004C64C8">
        <w:rPr>
          <w:rFonts w:ascii="Times New Roman" w:hAnsi="Times New Roman"/>
          <w:sz w:val="27"/>
          <w:szCs w:val="27"/>
        </w:rPr>
        <w:t>рублей.</w:t>
      </w:r>
    </w:p>
    <w:p w:rsidR="00F42919" w:rsidRDefault="00605853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Практически все пока</w:t>
      </w:r>
      <w:r w:rsidR="00B15AE2" w:rsidRPr="004C64C8">
        <w:rPr>
          <w:rFonts w:ascii="Times New Roman" w:hAnsi="Times New Roman"/>
          <w:sz w:val="27"/>
          <w:szCs w:val="27"/>
        </w:rPr>
        <w:t>затели производства</w:t>
      </w:r>
      <w:r w:rsidRPr="004C64C8">
        <w:rPr>
          <w:rFonts w:ascii="Times New Roman" w:hAnsi="Times New Roman"/>
          <w:sz w:val="27"/>
          <w:szCs w:val="27"/>
        </w:rPr>
        <w:t xml:space="preserve"> растениеводство, животноводство превысили уровень показателей по сравнению с прошлым годом. Так </w:t>
      </w:r>
      <w:r w:rsidR="00F42919">
        <w:rPr>
          <w:rFonts w:ascii="Times New Roman" w:hAnsi="Times New Roman"/>
          <w:sz w:val="27"/>
          <w:szCs w:val="27"/>
        </w:rPr>
        <w:t xml:space="preserve">возросло производство картофеля, овощей, </w:t>
      </w:r>
      <w:r w:rsidRPr="004C64C8">
        <w:rPr>
          <w:rFonts w:ascii="Times New Roman" w:hAnsi="Times New Roman"/>
          <w:sz w:val="27"/>
          <w:szCs w:val="27"/>
        </w:rPr>
        <w:t>производства мясо</w:t>
      </w:r>
      <w:r w:rsidR="00F42919">
        <w:rPr>
          <w:rFonts w:ascii="Times New Roman" w:hAnsi="Times New Roman"/>
          <w:sz w:val="27"/>
          <w:szCs w:val="27"/>
        </w:rPr>
        <w:t>,</w:t>
      </w:r>
      <w:r w:rsidRPr="004C64C8">
        <w:rPr>
          <w:rFonts w:ascii="Times New Roman" w:hAnsi="Times New Roman"/>
          <w:sz w:val="27"/>
          <w:szCs w:val="27"/>
        </w:rPr>
        <w:t xml:space="preserve"> </w:t>
      </w:r>
      <w:r w:rsidR="00F42919">
        <w:rPr>
          <w:rFonts w:ascii="Times New Roman" w:hAnsi="Times New Roman"/>
          <w:sz w:val="27"/>
          <w:szCs w:val="27"/>
        </w:rPr>
        <w:t xml:space="preserve">рыбы и  молока. </w:t>
      </w:r>
    </w:p>
    <w:p w:rsidR="00605853" w:rsidRPr="004C64C8" w:rsidRDefault="00F42919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757C2F">
        <w:rPr>
          <w:rFonts w:ascii="Times New Roman" w:hAnsi="Times New Roman"/>
          <w:sz w:val="27"/>
          <w:szCs w:val="27"/>
        </w:rPr>
        <w:t xml:space="preserve">Сократилось производства зерна на </w:t>
      </w:r>
      <w:r w:rsidR="00BA6AB3">
        <w:rPr>
          <w:rFonts w:ascii="Times New Roman" w:hAnsi="Times New Roman"/>
          <w:sz w:val="27"/>
          <w:szCs w:val="27"/>
        </w:rPr>
        <w:t xml:space="preserve">4,3 % и </w:t>
      </w:r>
      <w:r w:rsidR="00FF756F" w:rsidRPr="004C64C8">
        <w:rPr>
          <w:rFonts w:ascii="Times New Roman" w:hAnsi="Times New Roman"/>
          <w:sz w:val="27"/>
          <w:szCs w:val="27"/>
        </w:rPr>
        <w:t xml:space="preserve"> производство</w:t>
      </w:r>
      <w:r w:rsidR="00CD167E" w:rsidRPr="004C64C8">
        <w:rPr>
          <w:rFonts w:ascii="Times New Roman" w:hAnsi="Times New Roman"/>
          <w:sz w:val="27"/>
          <w:szCs w:val="27"/>
        </w:rPr>
        <w:t xml:space="preserve"> яиц  почти в 2 раза. Это связано с </w:t>
      </w:r>
      <w:r w:rsidR="00075B69" w:rsidRPr="004C64C8">
        <w:rPr>
          <w:rFonts w:ascii="Times New Roman" w:hAnsi="Times New Roman"/>
          <w:sz w:val="27"/>
          <w:szCs w:val="27"/>
        </w:rPr>
        <w:t>тем,</w:t>
      </w:r>
      <w:r w:rsidR="00CD167E" w:rsidRPr="004C64C8">
        <w:rPr>
          <w:rFonts w:ascii="Times New Roman" w:hAnsi="Times New Roman"/>
          <w:sz w:val="27"/>
          <w:szCs w:val="27"/>
        </w:rPr>
        <w:t xml:space="preserve"> что единственный производитель яйца в районе</w:t>
      </w:r>
      <w:r w:rsidR="004151FC">
        <w:rPr>
          <w:rFonts w:ascii="Times New Roman" w:hAnsi="Times New Roman"/>
          <w:sz w:val="27"/>
          <w:szCs w:val="27"/>
        </w:rPr>
        <w:t xml:space="preserve">                  «</w:t>
      </w:r>
      <w:r w:rsidR="00CD167E" w:rsidRPr="004C64C8">
        <w:rPr>
          <w:rFonts w:ascii="Times New Roman" w:hAnsi="Times New Roman"/>
          <w:sz w:val="27"/>
          <w:szCs w:val="27"/>
        </w:rPr>
        <w:t>Племенной Репродуктор Михайловский» в связи с затруднительным финансовым положением снизил поголовье кур-несушек, увеличив маточное поголовье.</w:t>
      </w:r>
    </w:p>
    <w:p w:rsidR="00562083" w:rsidRPr="004C64C8" w:rsidRDefault="00CD167E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lastRenderedPageBreak/>
        <w:tab/>
        <w:t xml:space="preserve">В текущем году </w:t>
      </w:r>
      <w:r w:rsidR="00562083" w:rsidRPr="004C64C8">
        <w:rPr>
          <w:rFonts w:ascii="Times New Roman" w:hAnsi="Times New Roman"/>
          <w:sz w:val="27"/>
          <w:szCs w:val="27"/>
        </w:rPr>
        <w:t>предприятие планирует  увеличить производство яйца.</w:t>
      </w:r>
    </w:p>
    <w:p w:rsidR="00562083" w:rsidRPr="004C64C8" w:rsidRDefault="00562083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Производство продукции, как живот</w:t>
      </w:r>
      <w:r w:rsidR="00FF756F" w:rsidRPr="004C64C8">
        <w:rPr>
          <w:rFonts w:ascii="Times New Roman" w:hAnsi="Times New Roman"/>
          <w:sz w:val="27"/>
          <w:szCs w:val="27"/>
        </w:rPr>
        <w:t>новодства, так и растениеводства</w:t>
      </w:r>
      <w:r w:rsidRPr="004C64C8">
        <w:rPr>
          <w:rFonts w:ascii="Times New Roman" w:hAnsi="Times New Roman"/>
          <w:sz w:val="27"/>
          <w:szCs w:val="27"/>
        </w:rPr>
        <w:t xml:space="preserve">, в основном поддерживается уровнем государственной поддержки. </w:t>
      </w:r>
    </w:p>
    <w:p w:rsidR="00562083" w:rsidRPr="004C64C8" w:rsidRDefault="00562083" w:rsidP="00D97ED5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2019 году сумма государственной поддержки по району составила </w:t>
      </w:r>
      <w:r w:rsidR="006A6175">
        <w:rPr>
          <w:rFonts w:ascii="Times New Roman" w:hAnsi="Times New Roman"/>
          <w:sz w:val="27"/>
          <w:szCs w:val="27"/>
        </w:rPr>
        <w:t>более 79 млн. рублей.</w:t>
      </w:r>
      <w:r w:rsidRPr="004C64C8">
        <w:rPr>
          <w:rFonts w:ascii="Times New Roman" w:hAnsi="Times New Roman"/>
          <w:sz w:val="27"/>
          <w:szCs w:val="27"/>
        </w:rPr>
        <w:t xml:space="preserve"> </w:t>
      </w:r>
    </w:p>
    <w:p w:rsidR="00EB03A1" w:rsidRPr="004C64C8" w:rsidRDefault="00562083" w:rsidP="00EB03A1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hAnsi="Times New Roman"/>
          <w:sz w:val="27"/>
          <w:szCs w:val="27"/>
        </w:rPr>
        <w:tab/>
        <w:t>В рамках национального проекта «Развитие АПК» в Республике действуют программы: «Поддержка начинающих фермеров в РСО-Алания», «Развитие семейных животноводческих ферм на базе крестьянско-фермерских хозяйств»</w:t>
      </w:r>
      <w:r w:rsidR="00DC04DC" w:rsidRPr="004C64C8">
        <w:rPr>
          <w:rFonts w:ascii="Times New Roman" w:hAnsi="Times New Roman"/>
          <w:sz w:val="27"/>
          <w:szCs w:val="27"/>
        </w:rPr>
        <w:t>, гранты на поддержку овощеводства закрытого грунта в малых фермах</w:t>
      </w:r>
      <w:r w:rsidR="00DC04DC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хозяйствования «Агростартап». По этим программам 19 хозяйств района получили финансовую поддержку в виде гра</w:t>
      </w:r>
      <w:r w:rsidR="00EB03A1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нтов на сумму свыше 41 млн. рублей.</w:t>
      </w:r>
    </w:p>
    <w:p w:rsidR="00DC04DC" w:rsidRPr="004C64C8" w:rsidRDefault="00DC04DC" w:rsidP="00EB03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районе реализуются инвестиционные проекты: </w:t>
      </w:r>
      <w:r w:rsidR="00FF756F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э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то «Казачий хутор»</w:t>
      </w:r>
      <w:r w:rsidR="007F443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proofErr w:type="spellStart"/>
      <w:r w:rsidR="007F443E">
        <w:rPr>
          <w:rFonts w:ascii="Times New Roman" w:eastAsia="Times New Roman" w:hAnsi="Times New Roman" w:cs="Times New Roman"/>
          <w:sz w:val="27"/>
          <w:szCs w:val="27"/>
          <w:lang w:eastAsia="ru-RU"/>
        </w:rPr>
        <w:t>ст</w:t>
      </w:r>
      <w:proofErr w:type="gramStart"/>
      <w:r w:rsidR="007F443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рхонская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выращиванию яблок, Грибной комплекс в «Дачное» (выращивание грибов), ООО Агросоюз Стандарт (выращивание цветов) и с 2018 года </w:t>
      </w:r>
      <w:r w:rsidR="00075B69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компания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«Долина Спаржи» выращивает спаржу, за отчетный год сбор урожая составил 204 тонны. В рамках реализации проекта по развитию горного садоводства в декабре 2019г. началась реализация проекта по закладке грушевого сада в с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.Л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амардон Даргавского сельского поселения. </w:t>
      </w:r>
    </w:p>
    <w:p w:rsidR="00DC04DC" w:rsidRPr="004C64C8" w:rsidRDefault="00DC04DC" w:rsidP="00075B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текущем году планируем объем продукции сельского хозяйства довести почти до 8 млрд. руб., что на 6,3% больше, чем в 2019 году. </w:t>
      </w:r>
      <w:r w:rsidR="00633F31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DC04DC" w:rsidRPr="004C64C8" w:rsidRDefault="00DC04DC" w:rsidP="00EB03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промышленной сфере занято 223 субъекта хозяйственной деятельности. Объем производства составил около 4,5 млрд. рублей, что на 9,2% больше уровня 2018 года.</w:t>
      </w:r>
    </w:p>
    <w:p w:rsidR="00DC04DC" w:rsidRPr="004C64C8" w:rsidRDefault="00DC04DC" w:rsidP="00EB03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Положительная динамика производства </w:t>
      </w:r>
      <w:r w:rsidR="007E5FA6">
        <w:rPr>
          <w:rFonts w:ascii="Times New Roman" w:eastAsia="Times New Roman" w:hAnsi="Times New Roman" w:cs="Times New Roman"/>
          <w:sz w:val="27"/>
          <w:szCs w:val="27"/>
          <w:lang w:eastAsia="ru-RU"/>
        </w:rPr>
        <w:t>складывается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предприятиям, занятым в производстве строительных нерудных материалов – в 2,2 раза ЗАО «Спутник» (Тотаев Т.А.), «Дорстрой» (Бирагов Р.К.), ООО «Стабильность» (Сланов Ю.П.), ООО «Гранит» (Плиев Д.Б.); в производстве асфальта  - в 5,6 раз ООО «Дорстрой», в производстве спирта – в 1,5% ООО «Престиж» (Джикаев М.В.), ООО «Российская слава» (Албегов А.Б.).</w:t>
      </w:r>
      <w:proofErr w:type="gramEnd"/>
    </w:p>
    <w:p w:rsidR="00027643" w:rsidRPr="004C64C8" w:rsidRDefault="00DC04DC" w:rsidP="0080471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2019 году приступили к производственной 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вновь созданные предприятия с видами экономической деятельности «Обрабатывающие производства» в т.ч. «Производство товарного бетона» ООО «Бетонстрой» (Гаджинов В.З.)</w:t>
      </w:r>
      <w:r w:rsidR="00804718">
        <w:rPr>
          <w:rFonts w:ascii="Times New Roman" w:eastAsia="Times New Roman" w:hAnsi="Times New Roman" w:cs="Times New Roman"/>
          <w:sz w:val="27"/>
          <w:szCs w:val="27"/>
          <w:lang w:eastAsia="ru-RU"/>
        </w:rPr>
        <w:t>; ООО «</w:t>
      </w:r>
      <w:proofErr w:type="spellStart"/>
      <w:r w:rsidR="00804718">
        <w:rPr>
          <w:rFonts w:ascii="Times New Roman" w:eastAsia="Times New Roman" w:hAnsi="Times New Roman" w:cs="Times New Roman"/>
          <w:sz w:val="27"/>
          <w:szCs w:val="27"/>
          <w:lang w:eastAsia="ru-RU"/>
        </w:rPr>
        <w:t>Владстрой</w:t>
      </w:r>
      <w:proofErr w:type="spellEnd"/>
      <w:r w:rsidR="00804718">
        <w:rPr>
          <w:rFonts w:ascii="Times New Roman" w:eastAsia="Times New Roman" w:hAnsi="Times New Roman" w:cs="Times New Roman"/>
          <w:sz w:val="27"/>
          <w:szCs w:val="27"/>
          <w:lang w:eastAsia="ru-RU"/>
        </w:rPr>
        <w:t>» (</w:t>
      </w:r>
      <w:proofErr w:type="spellStart"/>
      <w:r w:rsidR="00804718">
        <w:rPr>
          <w:rFonts w:ascii="Times New Roman" w:eastAsia="Times New Roman" w:hAnsi="Times New Roman" w:cs="Times New Roman"/>
          <w:sz w:val="27"/>
          <w:szCs w:val="27"/>
          <w:lang w:eastAsia="ru-RU"/>
        </w:rPr>
        <w:t>Кесаев</w:t>
      </w:r>
      <w:proofErr w:type="spellEnd"/>
      <w:r w:rsidR="0080471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В.М.), п</w:t>
      </w:r>
      <w:r w:rsidR="009327A9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роизводство изделий из бетона для использования в строительстве ООО «Ирстрой» (Дзасохов Д.В.), распилка и строгание древесины ООО «Ваша  баня» (Радюк А.А.) и др. </w:t>
      </w:r>
    </w:p>
    <w:p w:rsidR="00AE31E8" w:rsidRPr="004C64C8" w:rsidRDefault="00DC04DC" w:rsidP="00AE3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всех уровнях власти сегодня все больше внимание уделяется развитию малого и среднего предпринимательства.</w:t>
      </w:r>
    </w:p>
    <w:p w:rsidR="00DC04DC" w:rsidRPr="004C64C8" w:rsidRDefault="00AE31E8" w:rsidP="00AE31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327A9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 сожалению, число субъектов малого предпринимательства в районе сократилось по сравнению с 2018 годом на 114 ед. или на 5,5%. В основном это связанно с проведенной  работой инспекции ФНС района по ликвидации </w:t>
      </w:r>
      <w:r w:rsidR="009327A9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субъектов, которые несвоевременно представили налоговую отчетность.                    </w:t>
      </w:r>
      <w:r w:rsidR="00DC04DC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(Вновь было создано 391, ликвидировано 426 малых и средних предприятий).</w:t>
      </w:r>
    </w:p>
    <w:p w:rsidR="00DC04DC" w:rsidRPr="004C64C8" w:rsidRDefault="00DC04DC" w:rsidP="00E37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В отчетном году в рамках реализации муниципальной целевой программы развития и поддержки малого и среднего предпринимательства им были оказаны информационно</w:t>
      </w:r>
      <w:r w:rsidR="009327A9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- консультационная поддержка, проведены заседания Совета по предпринимательству при Главе района, где был утвержден реестр социально-активных предпринимателей, готовых участвовать в патронате над образовательными учреждениями района, а также проведены семинары с участием Респу</w:t>
      </w:r>
      <w:r w:rsidR="005B39A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бликанских ведомств, связанными </w:t>
      </w:r>
      <w:r w:rsidR="00926E5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предпринимательством и </w:t>
      </w:r>
      <w:r w:rsidR="0024255E">
        <w:rPr>
          <w:rFonts w:ascii="Times New Roman" w:eastAsia="Times New Roman" w:hAnsi="Times New Roman" w:cs="Times New Roman"/>
          <w:sz w:val="27"/>
          <w:szCs w:val="27"/>
          <w:lang w:eastAsia="ru-RU"/>
        </w:rPr>
        <w:t>инвестиционной деятельностью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gramEnd"/>
    </w:p>
    <w:p w:rsidR="00DC04DC" w:rsidRPr="004C64C8" w:rsidRDefault="00DC04DC" w:rsidP="00E37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Субъектам малого и среднего бизнеса оказывались и другие меры поддержки. Так с Управлением Роспотребнадзора РСО-Алания был проведен семинар с предпринимателями, занятым в сфере торговли, оказание услуг, по вопросам защиты прав потребителей, где им была представлена соответствующая методическая литература.  </w:t>
      </w:r>
    </w:p>
    <w:p w:rsidR="00562083" w:rsidRPr="004C64C8" w:rsidRDefault="00E37828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2019 году субъектами малого и среднего предпринимательства </w:t>
      </w:r>
      <w:r w:rsidR="007A422E" w:rsidRPr="004C64C8">
        <w:rPr>
          <w:rFonts w:ascii="Times New Roman" w:hAnsi="Times New Roman"/>
          <w:sz w:val="27"/>
          <w:szCs w:val="27"/>
        </w:rPr>
        <w:t xml:space="preserve">выдано </w:t>
      </w:r>
      <w:r w:rsidR="00DA4B08" w:rsidRPr="004C64C8">
        <w:rPr>
          <w:rFonts w:ascii="Times New Roman" w:hAnsi="Times New Roman"/>
          <w:sz w:val="27"/>
          <w:szCs w:val="27"/>
        </w:rPr>
        <w:t xml:space="preserve">28 разрешений на временную торговлю, от деятельности которых в бюджет района поступило </w:t>
      </w:r>
      <w:r w:rsidR="001405E4" w:rsidRPr="004C64C8">
        <w:rPr>
          <w:rFonts w:ascii="Times New Roman" w:hAnsi="Times New Roman"/>
          <w:sz w:val="27"/>
          <w:szCs w:val="27"/>
        </w:rPr>
        <w:t>более 350 тыс. рублей.</w:t>
      </w:r>
    </w:p>
    <w:p w:rsidR="001405E4" w:rsidRPr="004C64C8" w:rsidRDefault="001405E4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Объем инвестиции в основной капитал за счет финансирования из всех уровней бюджетов в 2019 году сократился в отчетном году на 31,0% и составил 72,8 млн. рублей. Уменьшение объемов инвестиции произошло за счет снижения объема инвестиции на реализацию программы по переселению граждан из аварийного жилья. </w:t>
      </w:r>
    </w:p>
    <w:p w:rsidR="001405E4" w:rsidRPr="004C64C8" w:rsidRDefault="001405E4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В целях реализации национального проекта «Жилье и городская среда» в 2019 году реализовывались мероприятия регионального проекта «Формирование комфортной городской среды». Объем финансирования по приоритетному проекту составил </w:t>
      </w:r>
      <w:r w:rsidR="00E72423">
        <w:rPr>
          <w:rFonts w:ascii="Times New Roman" w:hAnsi="Times New Roman"/>
          <w:sz w:val="27"/>
          <w:szCs w:val="27"/>
        </w:rPr>
        <w:t>свыше 8,0</w:t>
      </w:r>
      <w:r w:rsidRPr="004C64C8">
        <w:rPr>
          <w:rFonts w:ascii="Times New Roman" w:hAnsi="Times New Roman"/>
          <w:sz w:val="27"/>
          <w:szCs w:val="27"/>
        </w:rPr>
        <w:t xml:space="preserve"> млн. рублей. В рамках этого проекта был благоустроен центральный парк в с.Октябрьское.</w:t>
      </w:r>
    </w:p>
    <w:p w:rsidR="001405E4" w:rsidRPr="004C64C8" w:rsidRDefault="009327A9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proofErr w:type="gramStart"/>
      <w:r w:rsidRPr="004C64C8">
        <w:rPr>
          <w:rFonts w:ascii="Times New Roman" w:hAnsi="Times New Roman"/>
          <w:sz w:val="27"/>
          <w:szCs w:val="27"/>
        </w:rPr>
        <w:t>Также в рамках регионального проекта «Дорожная сеть» в районе были реализованы мероприятия по ремонту дорог в с. Октябрьское по                             ул. Маяковского и в с. Михайловское по ул.</w:t>
      </w:r>
      <w:r w:rsidR="00CB157C">
        <w:rPr>
          <w:rFonts w:ascii="Times New Roman" w:hAnsi="Times New Roman"/>
          <w:sz w:val="27"/>
          <w:szCs w:val="27"/>
        </w:rPr>
        <w:t xml:space="preserve"> </w:t>
      </w:r>
      <w:r w:rsidRPr="004C64C8">
        <w:rPr>
          <w:rFonts w:ascii="Times New Roman" w:hAnsi="Times New Roman"/>
          <w:sz w:val="27"/>
          <w:szCs w:val="27"/>
        </w:rPr>
        <w:t>Строителей.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</w:t>
      </w:r>
      <w:r w:rsidR="001405E4" w:rsidRPr="004C64C8">
        <w:rPr>
          <w:rFonts w:ascii="Times New Roman" w:hAnsi="Times New Roman"/>
          <w:sz w:val="27"/>
          <w:szCs w:val="27"/>
        </w:rPr>
        <w:t xml:space="preserve">Объем финансирования составил более 16,7 млн. рублей. </w:t>
      </w:r>
    </w:p>
    <w:p w:rsidR="001405E4" w:rsidRPr="004C64C8" w:rsidRDefault="001405E4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В рамках подпрограммы «Создание условий для развития социальной, культурной, коммунальной инфраструктуры и благоустройства в МО Пригородный район»  были выполнены работы по капитальному ремонту электрической проводки музыкальной школы </w:t>
      </w:r>
      <w:proofErr w:type="gramStart"/>
      <w:r w:rsidRPr="004C64C8">
        <w:rPr>
          <w:rFonts w:ascii="Times New Roman" w:hAnsi="Times New Roman"/>
          <w:sz w:val="27"/>
          <w:szCs w:val="27"/>
        </w:rPr>
        <w:t>в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с. Октябрьское на сумму 520 тыс. рублей.  </w:t>
      </w:r>
    </w:p>
    <w:p w:rsidR="001405E4" w:rsidRPr="004C64C8" w:rsidRDefault="001405E4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Кроме того МУП «Коммунресурсы» Пригородного района и ООО «Ратан» проведена замена ветхой водопроводной линии </w:t>
      </w:r>
      <w:proofErr w:type="gramStart"/>
      <w:r w:rsidRPr="004C64C8">
        <w:rPr>
          <w:rFonts w:ascii="Times New Roman" w:hAnsi="Times New Roman"/>
          <w:sz w:val="27"/>
          <w:szCs w:val="27"/>
        </w:rPr>
        <w:t>в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с. Октябрьское на сумму 10 млн. рублей и 600 тыс. рублей соответственно.</w:t>
      </w:r>
    </w:p>
    <w:p w:rsidR="0034573D" w:rsidRDefault="0034573D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34573D" w:rsidRDefault="0034573D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34573D" w:rsidRDefault="0034573D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1405E4" w:rsidRPr="004C64C8" w:rsidRDefault="001405E4" w:rsidP="001405E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В 2019 году в районном Дворце культуры были проведены ремонтные работы на сумму 365 тыс. руб.</w:t>
      </w:r>
      <w:r w:rsidR="00F00DBF">
        <w:rPr>
          <w:rFonts w:ascii="Times New Roman" w:hAnsi="Times New Roman"/>
          <w:sz w:val="27"/>
          <w:szCs w:val="27"/>
        </w:rPr>
        <w:t xml:space="preserve"> и </w:t>
      </w:r>
      <w:r w:rsidRPr="004C64C8">
        <w:rPr>
          <w:rFonts w:ascii="Times New Roman" w:hAnsi="Times New Roman"/>
          <w:sz w:val="27"/>
          <w:szCs w:val="27"/>
        </w:rPr>
        <w:t xml:space="preserve"> </w:t>
      </w:r>
      <w:r w:rsidR="00F00DBF">
        <w:rPr>
          <w:rFonts w:ascii="Times New Roman" w:hAnsi="Times New Roman"/>
          <w:sz w:val="27"/>
          <w:szCs w:val="27"/>
        </w:rPr>
        <w:t xml:space="preserve">выделено 445 тыс. рублей </w:t>
      </w:r>
      <w:r w:rsidRPr="004C64C8">
        <w:rPr>
          <w:rFonts w:ascii="Times New Roman" w:hAnsi="Times New Roman"/>
          <w:sz w:val="27"/>
          <w:szCs w:val="27"/>
        </w:rPr>
        <w:t>на улучшение материально-технической базы</w:t>
      </w:r>
      <w:r w:rsidR="00F00DBF">
        <w:rPr>
          <w:rFonts w:ascii="Times New Roman" w:hAnsi="Times New Roman"/>
          <w:sz w:val="27"/>
          <w:szCs w:val="27"/>
        </w:rPr>
        <w:t>.</w:t>
      </w:r>
      <w:r w:rsidRPr="004C64C8">
        <w:rPr>
          <w:rFonts w:ascii="Times New Roman" w:hAnsi="Times New Roman"/>
          <w:sz w:val="27"/>
          <w:szCs w:val="27"/>
        </w:rPr>
        <w:t xml:space="preserve"> </w:t>
      </w:r>
    </w:p>
    <w:p w:rsidR="001405E4" w:rsidRPr="004C64C8" w:rsidRDefault="00157A60" w:rsidP="001405E4">
      <w:pPr>
        <w:tabs>
          <w:tab w:val="left" w:pos="664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</w:r>
      <w:r w:rsidR="001405E4" w:rsidRPr="004C64C8">
        <w:rPr>
          <w:rFonts w:ascii="Times New Roman" w:hAnsi="Times New Roman"/>
          <w:sz w:val="27"/>
          <w:szCs w:val="27"/>
        </w:rPr>
        <w:t>В 2019 году общая площадь территории муниципального района была увеличена на 152 га по сравнению с 2018 годом и составила – 142394 га.</w:t>
      </w:r>
    </w:p>
    <w:p w:rsidR="001405E4" w:rsidRPr="004C64C8" w:rsidRDefault="001405E4" w:rsidP="001405E4">
      <w:pPr>
        <w:tabs>
          <w:tab w:val="left" w:pos="664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Увеличение площади территории произошло за счёт завершенных работ по описанию границ в координатном виде и соответствующих сведений внесенных в Единый государственный реестр недвижимости.</w:t>
      </w:r>
    </w:p>
    <w:p w:rsidR="001405E4" w:rsidRPr="004C64C8" w:rsidRDefault="001405E4" w:rsidP="001405E4">
      <w:pPr>
        <w:tabs>
          <w:tab w:val="left" w:pos="664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2019 году администрацией района была продолжена работа по актуализации налогооблагаемой базы. </w:t>
      </w:r>
      <w:r w:rsidR="009327A9" w:rsidRPr="004C64C8">
        <w:rPr>
          <w:rFonts w:ascii="Times New Roman" w:hAnsi="Times New Roman"/>
          <w:sz w:val="27"/>
          <w:szCs w:val="27"/>
        </w:rPr>
        <w:t xml:space="preserve">В отчетном году площадь земельных участков, являющихся объектом налогообложения, составила 7870 га. </w:t>
      </w:r>
      <w:r w:rsidRPr="004C64C8">
        <w:rPr>
          <w:rFonts w:ascii="Times New Roman" w:hAnsi="Times New Roman"/>
          <w:sz w:val="27"/>
          <w:szCs w:val="27"/>
        </w:rPr>
        <w:t>При этом</w:t>
      </w:r>
      <w:r w:rsidR="006744CF">
        <w:rPr>
          <w:rFonts w:ascii="Times New Roman" w:hAnsi="Times New Roman"/>
          <w:sz w:val="27"/>
          <w:szCs w:val="27"/>
        </w:rPr>
        <w:t xml:space="preserve"> </w:t>
      </w:r>
      <w:r w:rsidRPr="004C64C8">
        <w:rPr>
          <w:rFonts w:ascii="Times New Roman" w:hAnsi="Times New Roman"/>
          <w:sz w:val="27"/>
          <w:szCs w:val="27"/>
        </w:rPr>
        <w:t xml:space="preserve">доля площади земельных участков, являющихся объектами налогообложения в общей площади муниципального района, увеличилась по сравнению с 2018 г. на 1,8 % и составила 86,7 %. </w:t>
      </w:r>
    </w:p>
    <w:p w:rsidR="001405E4" w:rsidRPr="004C64C8" w:rsidRDefault="001405E4" w:rsidP="001405E4">
      <w:pPr>
        <w:tabs>
          <w:tab w:val="left" w:pos="664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С целью постановки на кадастровый учет и максимального вовлечения в налоговый оборот неучтенных земельных участков на территории двух населенных пунктов района (с. Ногир, с</w:t>
      </w:r>
      <w:proofErr w:type="gramStart"/>
      <w:r w:rsidRPr="004C64C8">
        <w:rPr>
          <w:rFonts w:ascii="Times New Roman" w:hAnsi="Times New Roman"/>
          <w:sz w:val="27"/>
          <w:szCs w:val="27"/>
        </w:rPr>
        <w:t>.Г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изель) проведены комплексные кадастровые работы по Федеральной целевой программе «Развитие единой государственной системы регистрации прав и кадастрового учета недвижимости». В последующем планируется провести комплексные кадастровые  работы в </w:t>
      </w:r>
      <w:r w:rsidR="006744CF">
        <w:rPr>
          <w:rFonts w:ascii="Times New Roman" w:hAnsi="Times New Roman"/>
          <w:sz w:val="27"/>
          <w:szCs w:val="27"/>
        </w:rPr>
        <w:t xml:space="preserve">         </w:t>
      </w:r>
      <w:r w:rsidRPr="004C64C8">
        <w:rPr>
          <w:rFonts w:ascii="Times New Roman" w:hAnsi="Times New Roman"/>
          <w:sz w:val="27"/>
          <w:szCs w:val="27"/>
        </w:rPr>
        <w:t xml:space="preserve">ст. Архонская и с. </w:t>
      </w:r>
      <w:proofErr w:type="gramStart"/>
      <w:r w:rsidRPr="004C64C8">
        <w:rPr>
          <w:rFonts w:ascii="Times New Roman" w:hAnsi="Times New Roman"/>
          <w:sz w:val="27"/>
          <w:szCs w:val="27"/>
        </w:rPr>
        <w:t>Майское</w:t>
      </w:r>
      <w:proofErr w:type="gramEnd"/>
      <w:r w:rsidRPr="004C64C8">
        <w:rPr>
          <w:rFonts w:ascii="Times New Roman" w:hAnsi="Times New Roman"/>
          <w:sz w:val="27"/>
          <w:szCs w:val="27"/>
        </w:rPr>
        <w:t>.</w:t>
      </w:r>
    </w:p>
    <w:p w:rsidR="001405E4" w:rsidRPr="004C64C8" w:rsidRDefault="001405E4" w:rsidP="00E62B2D">
      <w:pPr>
        <w:tabs>
          <w:tab w:val="left" w:pos="664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2019 году увеличилось число налогоплательщиков в базе данных ИФНС. </w:t>
      </w:r>
      <w:proofErr w:type="gramStart"/>
      <w:r w:rsidRPr="004C64C8">
        <w:rPr>
          <w:rFonts w:ascii="Times New Roman" w:hAnsi="Times New Roman"/>
          <w:sz w:val="27"/>
          <w:szCs w:val="27"/>
        </w:rPr>
        <w:t xml:space="preserve">Количество земельных участков, закрепленных за юридическими лицами, в отношении которых исчислен земельный налог увеличилось на 69 единиц, и в отношении земельных участков,  которые находятся в пользовании физических лиц, по которым предъявлен налог на 722 единиц. </w:t>
      </w:r>
      <w:proofErr w:type="gramEnd"/>
    </w:p>
    <w:p w:rsidR="00E40428" w:rsidRPr="004C64C8" w:rsidRDefault="001405E4" w:rsidP="001405E4">
      <w:pPr>
        <w:tabs>
          <w:tab w:val="left" w:pos="664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</w:r>
      <w:r w:rsidR="00356D72">
        <w:rPr>
          <w:rFonts w:ascii="Times New Roman" w:hAnsi="Times New Roman"/>
          <w:sz w:val="27"/>
          <w:szCs w:val="27"/>
        </w:rPr>
        <w:t>В 2020 году планируем з</w:t>
      </w:r>
      <w:r w:rsidR="00027149" w:rsidRPr="004C64C8">
        <w:rPr>
          <w:rFonts w:ascii="Times New Roman" w:hAnsi="Times New Roman"/>
          <w:sz w:val="27"/>
          <w:szCs w:val="27"/>
        </w:rPr>
        <w:t xml:space="preserve">а счет проведенных мероприятий </w:t>
      </w:r>
      <w:r w:rsidR="00356D72">
        <w:rPr>
          <w:rFonts w:ascii="Times New Roman" w:hAnsi="Times New Roman"/>
          <w:sz w:val="27"/>
          <w:szCs w:val="27"/>
        </w:rPr>
        <w:t xml:space="preserve">увеличить </w:t>
      </w:r>
      <w:r w:rsidR="00027149" w:rsidRPr="004C64C8">
        <w:rPr>
          <w:rFonts w:ascii="Times New Roman" w:hAnsi="Times New Roman"/>
          <w:sz w:val="27"/>
          <w:szCs w:val="27"/>
        </w:rPr>
        <w:t>дол</w:t>
      </w:r>
      <w:r w:rsidR="00356D72">
        <w:rPr>
          <w:rFonts w:ascii="Times New Roman" w:hAnsi="Times New Roman"/>
          <w:sz w:val="27"/>
          <w:szCs w:val="27"/>
        </w:rPr>
        <w:t>ю</w:t>
      </w:r>
      <w:r w:rsidR="00027149" w:rsidRPr="004C64C8">
        <w:rPr>
          <w:rFonts w:ascii="Times New Roman" w:hAnsi="Times New Roman"/>
          <w:sz w:val="27"/>
          <w:szCs w:val="27"/>
        </w:rPr>
        <w:t xml:space="preserve"> площади земельных участков, являющихся объектами налогообложения земельным налогом в общей площади муниципального района с 86,7% д</w:t>
      </w:r>
      <w:r w:rsidR="00356D72">
        <w:rPr>
          <w:rFonts w:ascii="Times New Roman" w:hAnsi="Times New Roman"/>
          <w:sz w:val="27"/>
          <w:szCs w:val="27"/>
        </w:rPr>
        <w:t>о 88,3%.</w:t>
      </w:r>
    </w:p>
    <w:p w:rsidR="001405E4" w:rsidRPr="004C64C8" w:rsidRDefault="00E40428" w:rsidP="001405E4">
      <w:pPr>
        <w:tabs>
          <w:tab w:val="left" w:pos="664"/>
        </w:tabs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</w:r>
      <w:r w:rsidR="001405E4" w:rsidRPr="004C64C8">
        <w:rPr>
          <w:rFonts w:ascii="Times New Roman" w:hAnsi="Times New Roman"/>
          <w:sz w:val="27"/>
          <w:szCs w:val="27"/>
        </w:rPr>
        <w:t xml:space="preserve"> </w:t>
      </w:r>
      <w:r w:rsidRPr="004C64C8">
        <w:rPr>
          <w:rFonts w:ascii="Times New Roman" w:hAnsi="Times New Roman"/>
          <w:sz w:val="27"/>
          <w:szCs w:val="27"/>
        </w:rPr>
        <w:t>Состояние</w:t>
      </w:r>
      <w:r w:rsidR="001405E4" w:rsidRPr="004C64C8">
        <w:rPr>
          <w:rFonts w:ascii="Times New Roman" w:hAnsi="Times New Roman"/>
          <w:sz w:val="27"/>
          <w:szCs w:val="27"/>
        </w:rPr>
        <w:t xml:space="preserve"> </w:t>
      </w:r>
      <w:r w:rsidRPr="004C64C8">
        <w:rPr>
          <w:rFonts w:ascii="Times New Roman" w:hAnsi="Times New Roman"/>
          <w:sz w:val="27"/>
          <w:szCs w:val="27"/>
        </w:rPr>
        <w:t xml:space="preserve">потребительского </w:t>
      </w:r>
      <w:r w:rsidRPr="004C64C8">
        <w:rPr>
          <w:rFonts w:ascii="Times New Roman" w:eastAsia="Calibri" w:hAnsi="Times New Roman" w:cs="Times New Roman"/>
          <w:sz w:val="27"/>
          <w:szCs w:val="27"/>
        </w:rPr>
        <w:t>рынка в районе характеризуется как стабильное, с устойчивыми темпами развития.</w:t>
      </w:r>
    </w:p>
    <w:p w:rsidR="00A020A9" w:rsidRPr="004C64C8" w:rsidRDefault="00E40428" w:rsidP="001405E4">
      <w:pPr>
        <w:tabs>
          <w:tab w:val="left" w:pos="664"/>
        </w:tabs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C64C8">
        <w:rPr>
          <w:rFonts w:ascii="Times New Roman" w:eastAsia="Calibri" w:hAnsi="Times New Roman" w:cs="Times New Roman"/>
          <w:sz w:val="27"/>
          <w:szCs w:val="27"/>
        </w:rPr>
        <w:tab/>
      </w:r>
      <w:r w:rsidRPr="00506ABD">
        <w:rPr>
          <w:rFonts w:ascii="Times New Roman" w:eastAsia="Calibri" w:hAnsi="Times New Roman" w:cs="Times New Roman"/>
          <w:sz w:val="27"/>
          <w:szCs w:val="27"/>
        </w:rPr>
        <w:t>В районе функционирует 752 объекта</w:t>
      </w:r>
      <w:r w:rsidR="000809C0" w:rsidRPr="00506ABD">
        <w:rPr>
          <w:rFonts w:ascii="Times New Roman" w:eastAsia="Calibri" w:hAnsi="Times New Roman" w:cs="Times New Roman"/>
          <w:sz w:val="27"/>
          <w:szCs w:val="27"/>
        </w:rPr>
        <w:t xml:space="preserve"> потребительского рынка</w:t>
      </w:r>
      <w:r w:rsidRPr="00506ABD">
        <w:rPr>
          <w:rFonts w:ascii="Times New Roman" w:eastAsia="Calibri" w:hAnsi="Times New Roman" w:cs="Times New Roman"/>
          <w:sz w:val="27"/>
          <w:szCs w:val="27"/>
        </w:rPr>
        <w:t xml:space="preserve">, в том числе </w:t>
      </w:r>
      <w:r w:rsidR="005D4D7E" w:rsidRPr="00506ABD">
        <w:rPr>
          <w:rFonts w:ascii="Times New Roman" w:eastAsia="Calibri" w:hAnsi="Times New Roman" w:cs="Times New Roman"/>
          <w:sz w:val="27"/>
          <w:szCs w:val="27"/>
        </w:rPr>
        <w:t>585</w:t>
      </w:r>
      <w:r w:rsidR="008C66F5" w:rsidRPr="00506ABD">
        <w:rPr>
          <w:rFonts w:ascii="Times New Roman" w:eastAsia="Calibri" w:hAnsi="Times New Roman" w:cs="Times New Roman"/>
          <w:sz w:val="27"/>
          <w:szCs w:val="27"/>
        </w:rPr>
        <w:t xml:space="preserve"> –</w:t>
      </w:r>
      <w:r w:rsidR="005D4D7E" w:rsidRPr="00506ABD">
        <w:rPr>
          <w:rFonts w:ascii="Times New Roman" w:eastAsia="Calibri" w:hAnsi="Times New Roman" w:cs="Times New Roman"/>
          <w:sz w:val="27"/>
          <w:szCs w:val="27"/>
        </w:rPr>
        <w:t xml:space="preserve"> объектов</w:t>
      </w:r>
      <w:r w:rsidR="008C66F5" w:rsidRPr="00506ABD">
        <w:rPr>
          <w:rFonts w:ascii="Times New Roman" w:eastAsia="Calibri" w:hAnsi="Times New Roman" w:cs="Times New Roman"/>
          <w:sz w:val="27"/>
          <w:szCs w:val="27"/>
        </w:rPr>
        <w:t xml:space="preserve"> торговли,</w:t>
      </w:r>
      <w:r w:rsidR="005D4D7E" w:rsidRPr="00506AB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06ABD">
        <w:rPr>
          <w:rFonts w:ascii="Times New Roman" w:eastAsia="Calibri" w:hAnsi="Times New Roman" w:cs="Times New Roman"/>
          <w:sz w:val="27"/>
          <w:szCs w:val="27"/>
        </w:rPr>
        <w:t>80</w:t>
      </w:r>
      <w:r w:rsidR="008C66F5" w:rsidRPr="00506ABD">
        <w:rPr>
          <w:rFonts w:ascii="Times New Roman" w:eastAsia="Calibri" w:hAnsi="Times New Roman" w:cs="Times New Roman"/>
          <w:sz w:val="27"/>
          <w:szCs w:val="27"/>
        </w:rPr>
        <w:t xml:space="preserve"> –</w:t>
      </w:r>
      <w:r w:rsidRPr="00506ABD">
        <w:rPr>
          <w:rFonts w:ascii="Times New Roman" w:eastAsia="Calibri" w:hAnsi="Times New Roman" w:cs="Times New Roman"/>
          <w:sz w:val="27"/>
          <w:szCs w:val="27"/>
        </w:rPr>
        <w:t xml:space="preserve"> предприятий</w:t>
      </w:r>
      <w:r w:rsidR="008C66F5" w:rsidRPr="00506AB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06ABD">
        <w:rPr>
          <w:rFonts w:ascii="Times New Roman" w:eastAsia="Calibri" w:hAnsi="Times New Roman" w:cs="Times New Roman"/>
          <w:sz w:val="27"/>
          <w:szCs w:val="27"/>
        </w:rPr>
        <w:t xml:space="preserve">общественного питания и </w:t>
      </w:r>
      <w:r w:rsidR="008C66F5" w:rsidRPr="00506ABD">
        <w:rPr>
          <w:rFonts w:ascii="Times New Roman" w:eastAsia="Calibri" w:hAnsi="Times New Roman" w:cs="Times New Roman"/>
          <w:sz w:val="27"/>
          <w:szCs w:val="27"/>
        </w:rPr>
        <w:t xml:space="preserve">                         </w:t>
      </w:r>
      <w:r w:rsidRPr="00506ABD">
        <w:rPr>
          <w:rFonts w:ascii="Times New Roman" w:eastAsia="Calibri" w:hAnsi="Times New Roman" w:cs="Times New Roman"/>
          <w:sz w:val="27"/>
          <w:szCs w:val="27"/>
        </w:rPr>
        <w:t>87</w:t>
      </w:r>
      <w:r w:rsidR="008C66F5" w:rsidRPr="00506ABD">
        <w:rPr>
          <w:rFonts w:ascii="Times New Roman" w:eastAsia="Calibri" w:hAnsi="Times New Roman" w:cs="Times New Roman"/>
          <w:sz w:val="27"/>
          <w:szCs w:val="27"/>
        </w:rPr>
        <w:t xml:space="preserve"> –</w:t>
      </w:r>
      <w:r w:rsidRPr="00506ABD">
        <w:rPr>
          <w:rFonts w:ascii="Times New Roman" w:eastAsia="Calibri" w:hAnsi="Times New Roman" w:cs="Times New Roman"/>
          <w:sz w:val="27"/>
          <w:szCs w:val="27"/>
        </w:rPr>
        <w:t xml:space="preserve"> бытового</w:t>
      </w:r>
      <w:r w:rsidR="008C66F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4C64C8">
        <w:rPr>
          <w:rFonts w:ascii="Times New Roman" w:eastAsia="Calibri" w:hAnsi="Times New Roman" w:cs="Times New Roman"/>
          <w:sz w:val="27"/>
          <w:szCs w:val="27"/>
        </w:rPr>
        <w:t xml:space="preserve"> обслуживания. Общая площадь торговых объектов составляет 29,3тыс.кв. метров, т.е. фактическая обеспеченность торговыми площадями </w:t>
      </w:r>
      <w:r w:rsidR="00255A23">
        <w:rPr>
          <w:rFonts w:ascii="Times New Roman" w:eastAsia="Calibri" w:hAnsi="Times New Roman" w:cs="Times New Roman"/>
          <w:sz w:val="27"/>
          <w:szCs w:val="27"/>
        </w:rPr>
        <w:t xml:space="preserve">298 </w:t>
      </w:r>
      <w:r w:rsidRPr="004C64C8">
        <w:rPr>
          <w:rFonts w:ascii="Times New Roman" w:eastAsia="Calibri" w:hAnsi="Times New Roman" w:cs="Times New Roman"/>
          <w:sz w:val="27"/>
          <w:szCs w:val="27"/>
        </w:rPr>
        <w:t xml:space="preserve">кв. м. на 1000 человек населения. </w:t>
      </w:r>
    </w:p>
    <w:p w:rsidR="00E40428" w:rsidRPr="004C64C8" w:rsidRDefault="00E40428" w:rsidP="00654384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C64C8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020A9" w:rsidRPr="004C64C8">
        <w:rPr>
          <w:rFonts w:ascii="Times New Roman" w:eastAsia="Calibri" w:hAnsi="Times New Roman" w:cs="Times New Roman"/>
          <w:sz w:val="27"/>
          <w:szCs w:val="27"/>
        </w:rPr>
        <w:t xml:space="preserve">Оборот розничной торговли </w:t>
      </w:r>
      <w:r w:rsidR="00654384" w:rsidRPr="004C64C8">
        <w:rPr>
          <w:rFonts w:ascii="Times New Roman" w:eastAsia="Calibri" w:hAnsi="Times New Roman" w:cs="Times New Roman"/>
          <w:sz w:val="27"/>
          <w:szCs w:val="27"/>
        </w:rPr>
        <w:t>составил 106,7% к уровню 2018 года, общественного питания 106,0%, сферы услуг 104,5 %.</w:t>
      </w:r>
    </w:p>
    <w:p w:rsidR="00654384" w:rsidRPr="004C64C8" w:rsidRDefault="00654384" w:rsidP="0065438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В районе за 2019 год введено в эксплуатацию 8 торговых объектов, общей площадью более 2,7 тысяч кв. метров. </w:t>
      </w:r>
    </w:p>
    <w:p w:rsidR="00DC04DC" w:rsidRPr="004C64C8" w:rsidRDefault="00B5499A" w:rsidP="00F42170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Протяженность автомобильных дорог общего пользования местного значения не отвечающих нормативным требованиям сократилось на 6,6 км. и составила 495,5 км</w:t>
      </w:r>
      <w:proofErr w:type="gramStart"/>
      <w:r w:rsidRPr="004C64C8">
        <w:rPr>
          <w:rFonts w:ascii="Times New Roman" w:hAnsi="Times New Roman"/>
          <w:sz w:val="27"/>
          <w:szCs w:val="27"/>
        </w:rPr>
        <w:t xml:space="preserve">., </w:t>
      </w:r>
      <w:proofErr w:type="gramEnd"/>
      <w:r w:rsidRPr="004C64C8">
        <w:rPr>
          <w:rFonts w:ascii="Times New Roman" w:hAnsi="Times New Roman"/>
          <w:sz w:val="27"/>
          <w:szCs w:val="27"/>
        </w:rPr>
        <w:t>а доля таких дорог в общей протяженности автодорог местного значения сократилось с 63,6% до 62,7%.</w:t>
      </w:r>
    </w:p>
    <w:p w:rsidR="000326F4" w:rsidRDefault="000326F4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 xml:space="preserve"> Отремонтированы дороги в с. </w:t>
      </w:r>
      <w:proofErr w:type="gramStart"/>
      <w:r>
        <w:rPr>
          <w:rFonts w:ascii="Times New Roman" w:hAnsi="Times New Roman"/>
          <w:sz w:val="27"/>
          <w:szCs w:val="27"/>
        </w:rPr>
        <w:t>Октябрьское</w:t>
      </w:r>
      <w:proofErr w:type="gramEnd"/>
      <w:r>
        <w:rPr>
          <w:rFonts w:ascii="Times New Roman" w:hAnsi="Times New Roman"/>
          <w:sz w:val="27"/>
          <w:szCs w:val="27"/>
        </w:rPr>
        <w:t>, с. Камбилеевское, с. Ногир,       с. Комгарон, с. Сунжа, с. Верхняя и Нижняя Саниба.</w:t>
      </w:r>
    </w:p>
    <w:p w:rsidR="00B5499A" w:rsidRPr="004C64C8" w:rsidRDefault="00B5499A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За отчетный период проведен капитальный ремонт дорог с твердым покрытием -78 км</w:t>
      </w:r>
      <w:proofErr w:type="gramStart"/>
      <w:r w:rsidRPr="004C64C8">
        <w:rPr>
          <w:rFonts w:ascii="Times New Roman" w:hAnsi="Times New Roman"/>
          <w:sz w:val="27"/>
          <w:szCs w:val="27"/>
        </w:rPr>
        <w:t xml:space="preserve">., </w:t>
      </w:r>
      <w:proofErr w:type="gramEnd"/>
      <w:r w:rsidRPr="004C64C8">
        <w:rPr>
          <w:rFonts w:ascii="Times New Roman" w:hAnsi="Times New Roman"/>
          <w:sz w:val="27"/>
          <w:szCs w:val="27"/>
        </w:rPr>
        <w:t>а ремонт гравийных дорог- 2,0 км.</w:t>
      </w:r>
    </w:p>
    <w:p w:rsidR="00B5499A" w:rsidRPr="004C64C8" w:rsidRDefault="00B5499A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В 2020 году планируем улучшить показатели на 1,5 км</w:t>
      </w:r>
      <w:proofErr w:type="gramStart"/>
      <w:r w:rsidRPr="004C64C8">
        <w:rPr>
          <w:rFonts w:ascii="Times New Roman" w:hAnsi="Times New Roman"/>
          <w:sz w:val="27"/>
          <w:szCs w:val="27"/>
        </w:rPr>
        <w:t>.</w:t>
      </w:r>
      <w:proofErr w:type="gramEnd"/>
      <w:r w:rsidR="00D301AE" w:rsidRPr="004C64C8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D301AE" w:rsidRPr="004C64C8">
        <w:rPr>
          <w:rFonts w:ascii="Times New Roman" w:hAnsi="Times New Roman"/>
          <w:sz w:val="27"/>
          <w:szCs w:val="27"/>
        </w:rPr>
        <w:t>и</w:t>
      </w:r>
      <w:proofErr w:type="gramEnd"/>
      <w:r w:rsidR="00D301AE" w:rsidRPr="004C64C8">
        <w:rPr>
          <w:rFonts w:ascii="Times New Roman" w:hAnsi="Times New Roman"/>
          <w:sz w:val="27"/>
          <w:szCs w:val="27"/>
        </w:rPr>
        <w:t xml:space="preserve"> 2,5 км. соответственно.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C64C8">
        <w:rPr>
          <w:rFonts w:ascii="Times New Roman" w:hAnsi="Times New Roman" w:cs="Times New Roman"/>
          <w:sz w:val="27"/>
          <w:szCs w:val="27"/>
        </w:rPr>
        <w:t>Реализация мер по исполнению Указа Президента РФ от 7 мая 2012г. № 597</w:t>
      </w:r>
      <w:r w:rsidR="000A45F9" w:rsidRPr="004C64C8">
        <w:rPr>
          <w:rFonts w:ascii="Times New Roman" w:hAnsi="Times New Roman" w:cs="Times New Roman"/>
          <w:sz w:val="27"/>
          <w:szCs w:val="27"/>
        </w:rPr>
        <w:t xml:space="preserve">   </w:t>
      </w:r>
      <w:r w:rsidRPr="004C64C8">
        <w:rPr>
          <w:rFonts w:ascii="Times New Roman" w:hAnsi="Times New Roman" w:cs="Times New Roman"/>
          <w:sz w:val="27"/>
          <w:szCs w:val="27"/>
        </w:rPr>
        <w:t>«О мероприятиях по реализации государственной социальной политики» позволила обеспечить дальнейшую оптимизацию заработной платы в бюджетной сферы.</w:t>
      </w:r>
      <w:proofErr w:type="gramEnd"/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C64C8">
        <w:rPr>
          <w:rFonts w:ascii="Times New Roman" w:hAnsi="Times New Roman" w:cs="Times New Roman"/>
          <w:sz w:val="27"/>
          <w:szCs w:val="27"/>
        </w:rPr>
        <w:t>В отчетном году среднемесячная заработная плата выросла в дошкольных образовательных учреждениях на 101 рубль, работников учреждений культуры и искусства на 2243 руб., физической культуры и спорта на 129,2 руб. Уменьшилась заработная плата учителей  на 57 рублей по сравнению с 2018 годом и это связано с увеличением количества основных работников, выходом из отпуска по уходу за ребенком и количества внешних совместителей.</w:t>
      </w:r>
      <w:proofErr w:type="gramEnd"/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>С 1 января текущего года заработная плата учителей уже увеличилась в среднем на 5,8% в соответствии с постановлением Правительства РСО-Алания от 24 декабря 2019 года № 461«Об оплате труда работников организации подведомственных министерству образования и науки РСО-Алания».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>Также по поручению Главы Республики Северная Осет</w:t>
      </w:r>
      <w:r w:rsidR="00FD7694">
        <w:rPr>
          <w:rFonts w:ascii="Times New Roman" w:hAnsi="Times New Roman" w:cs="Times New Roman"/>
          <w:sz w:val="27"/>
          <w:szCs w:val="27"/>
        </w:rPr>
        <w:t>ия-Алания ежегодного доклада – П</w:t>
      </w:r>
      <w:r w:rsidRPr="004C64C8">
        <w:rPr>
          <w:rFonts w:ascii="Times New Roman" w:hAnsi="Times New Roman" w:cs="Times New Roman"/>
          <w:sz w:val="27"/>
          <w:szCs w:val="27"/>
        </w:rPr>
        <w:t>ослания дано поручение Правительству РСО-Алания, изыскать необходимые средства для повышения заработной платы работникам культуры.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Уровень социально-экономического положения населения в значительной мере определяется состоянием дел в сферах школьного образования, культуры и спорта. 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В соответствии с майскими указами Президента РФ В.В. Путина </w:t>
      </w:r>
      <w:r w:rsidR="005F57A7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Pr="004C64C8">
        <w:rPr>
          <w:rFonts w:ascii="Times New Roman" w:hAnsi="Times New Roman" w:cs="Times New Roman"/>
          <w:sz w:val="27"/>
          <w:szCs w:val="27"/>
        </w:rPr>
        <w:t>«О национальных целях и стратегических задачах «Развития Российской Федерации на период до 2024 года», образовательные учреждения являются участниками федеральных проектов, к реализации которых уже преступили в 2019 году.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В рамках национального проекта «Образование» в районе реализуются проекты: «Современная школа, «Успех каждого ребенка», «Поддержка семей, </w:t>
      </w:r>
      <w:r w:rsidRPr="004C64C8">
        <w:rPr>
          <w:rFonts w:ascii="Times New Roman" w:hAnsi="Times New Roman" w:cs="Times New Roman"/>
          <w:sz w:val="27"/>
          <w:szCs w:val="27"/>
        </w:rPr>
        <w:lastRenderedPageBreak/>
        <w:t>имеющих детей», «Учитель будущего», «Молодые профессионалы», «Цифровая образовательная среда».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В рамках федерального проекта «Современная школа» в сентябре 2019 года в 3 школах района СОШ №1 с. Камбилеевское, СОШ с. </w:t>
      </w:r>
      <w:proofErr w:type="gramStart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Майское</w:t>
      </w:r>
      <w:proofErr w:type="gramEnd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, СОШ №2 с. Октябрьское открылись центры «Точка роста». В 2020 году планируется еще в 17 школах района открытие подобных центров.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proofErr w:type="gramStart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В рамках проекта «Успех каждого ребенка» в 2019 году в районе выдано 1227 сертификатов дополнительного образования, более 9 тысяч школьников приняли участие в онлайн уроках проекта «Проектория», 930школьников из 28 школ с 6 по 11 классы прошли расширенное тестирование на профориентацию с учетом личных особенностей, где учащиеся в свободное от учебы время занимаются шахматами, в 6 школах района поступило оборудование</w:t>
      </w:r>
      <w:proofErr w:type="gramEnd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по «Робототехнике» (СОШ №2 ст. Архонская, СОШ №2 с. Гизель, СОШ Камбилеевское, СОШ №2 с. Ногир, СОШ с. </w:t>
      </w:r>
      <w:proofErr w:type="spellStart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Октябрьсое</w:t>
      </w:r>
      <w:proofErr w:type="spellEnd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, СОШ №1 </w:t>
      </w:r>
      <w:proofErr w:type="spellStart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с</w:t>
      </w:r>
      <w:proofErr w:type="gramStart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.Ч</w:t>
      </w:r>
      <w:proofErr w:type="gramEnd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ермен</w:t>
      </w:r>
      <w:proofErr w:type="spellEnd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).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В рамках проекта «Цифровая образовательная среда» в СОШ №1                         с. </w:t>
      </w:r>
      <w:proofErr w:type="gramStart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Октябрьское</w:t>
      </w:r>
      <w:proofErr w:type="gramEnd"/>
      <w:r w:rsidRPr="004C64C8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оснащен кабинет современным цифровым оборудованием. </w:t>
      </w:r>
    </w:p>
    <w:p w:rsidR="001A4F24" w:rsidRPr="004C64C8" w:rsidRDefault="00C778F5" w:rsidP="00C778F5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1A4F24" w:rsidRPr="004C64C8">
        <w:rPr>
          <w:rFonts w:ascii="Times New Roman" w:hAnsi="Times New Roman"/>
          <w:sz w:val="27"/>
          <w:szCs w:val="27"/>
        </w:rPr>
        <w:t xml:space="preserve">В соответствии с реализацией государственной программы «Социально-экономическое развитие Республики Северная Осетия-Алания на 2018-2022 годы» в районе продолжается строительство объектов социальной сферы. </w:t>
      </w:r>
    </w:p>
    <w:p w:rsidR="001A4F24" w:rsidRPr="004C64C8" w:rsidRDefault="001A4F24" w:rsidP="001A4F24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Так в рамках этой программы построены 2 Детских сада №24,25 в                   с. </w:t>
      </w:r>
      <w:proofErr w:type="gramStart"/>
      <w:r w:rsidRPr="004C64C8">
        <w:rPr>
          <w:rFonts w:ascii="Times New Roman" w:hAnsi="Times New Roman"/>
          <w:sz w:val="27"/>
          <w:szCs w:val="27"/>
        </w:rPr>
        <w:t>Дачное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и с.Ир. В результате число дошкольных образовательных учреждений возросло с 23 до 25 единиц, а численность детей зарегистрированных в электронной очереди для предоставления мест в дошкольных учреждения сократилась на 480 детей или на 26,7 %.</w:t>
      </w:r>
    </w:p>
    <w:p w:rsidR="001A4F24" w:rsidRPr="004C64C8" w:rsidRDefault="001A4F24" w:rsidP="001A4F24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</w:r>
      <w:proofErr w:type="gramStart"/>
      <w:r w:rsidRPr="004C64C8">
        <w:rPr>
          <w:rFonts w:ascii="Times New Roman" w:hAnsi="Times New Roman"/>
          <w:sz w:val="27"/>
          <w:szCs w:val="27"/>
        </w:rPr>
        <w:t xml:space="preserve">В  2020 году численность детей в возрасте от 1-6 лет, стоящих на учете для определения в муниципальные дошкольные образовательные учреждения составит 836, так как детей до 1 года на 01.01.2020 года было зарегистрировано 661 чел. Открытие новых дошкольных образовательных учреждений обеспечит </w:t>
      </w:r>
      <w:r w:rsidR="000471F5">
        <w:rPr>
          <w:rFonts w:ascii="Times New Roman" w:hAnsi="Times New Roman"/>
          <w:sz w:val="27"/>
          <w:szCs w:val="27"/>
        </w:rPr>
        <w:t>в</w:t>
      </w:r>
      <w:r w:rsidRPr="004C64C8">
        <w:rPr>
          <w:rFonts w:ascii="Times New Roman" w:hAnsi="Times New Roman"/>
          <w:sz w:val="27"/>
          <w:szCs w:val="27"/>
        </w:rPr>
        <w:t xml:space="preserve"> 2020 году почти 100% охват детей услугами дошкольного образования. </w:t>
      </w:r>
      <w:proofErr w:type="gramEnd"/>
    </w:p>
    <w:p w:rsidR="001A4F24" w:rsidRPr="004C64C8" w:rsidRDefault="001A4F24" w:rsidP="001A4F24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В 2018-2019 годах, в соответствии с действующими стандартами, горячим питанием пользовались только дети из малообеспеченных семей, их в районе было 4200 учащихся, и стоимость обеда на одного ребенка составляла 40 рублей.</w:t>
      </w:r>
    </w:p>
    <w:p w:rsidR="001A4F24" w:rsidRPr="004C64C8" w:rsidRDefault="001A4F24" w:rsidP="001A4F24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текущем году бесплатным горячим питанием будет охвачено 6268 учащихся - это все обучающиеся начальной школы, и стоимость обеда на               1 ребенка  увеличится до 54 рублей или на 13% больше, чем в 2019 году. </w:t>
      </w:r>
    </w:p>
    <w:p w:rsidR="001A4F24" w:rsidRPr="004C64C8" w:rsidRDefault="001A4F24" w:rsidP="001A4F24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За отчетный период общая численность выпускников школ сократилась к уровню прошлого года на 50 человек или на 12,4 % и составила 353 чел. Из них ЕГЭ выдержали по русскому языку и математике 339 выпускников (96%), не выдержали государственную итоговую аттестацию (4%) от общей численности выпускников. </w:t>
      </w:r>
    </w:p>
    <w:p w:rsidR="001A4F24" w:rsidRPr="004C64C8" w:rsidRDefault="001A4F24" w:rsidP="003D2181">
      <w:pPr>
        <w:tabs>
          <w:tab w:val="left" w:pos="567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lastRenderedPageBreak/>
        <w:tab/>
        <w:t xml:space="preserve">В 2020 году планируется увеличить долю выпускников сдавших ЕГЭ по русскому языку и математике до 98,8 % за счет реализации мероприятии «Дорожной карты» по подготовке к ЕГЭ и ряда диагностических пробных тестирований, в которых выпускники 2019-2020 учебного года будут участвовать. </w:t>
      </w:r>
    </w:p>
    <w:p w:rsidR="001A4F24" w:rsidRPr="004C64C8" w:rsidRDefault="003D2181" w:rsidP="003D2181">
      <w:pPr>
        <w:tabs>
          <w:tab w:val="left" w:pos="567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5E06C5" w:rsidRPr="004C64C8">
        <w:rPr>
          <w:rFonts w:ascii="Times New Roman" w:hAnsi="Times New Roman"/>
          <w:sz w:val="27"/>
          <w:szCs w:val="27"/>
        </w:rPr>
        <w:t xml:space="preserve"> </w:t>
      </w:r>
      <w:r w:rsidR="001A4F24" w:rsidRPr="004C64C8">
        <w:rPr>
          <w:rFonts w:ascii="Times New Roman" w:hAnsi="Times New Roman"/>
          <w:sz w:val="27"/>
          <w:szCs w:val="27"/>
        </w:rPr>
        <w:t>В 2020 году планируется повышение данного показателя до 75%.</w:t>
      </w:r>
    </w:p>
    <w:p w:rsidR="001A4F24" w:rsidRPr="004C64C8" w:rsidRDefault="004F15BA" w:rsidP="004F15BA">
      <w:pPr>
        <w:tabs>
          <w:tab w:val="left" w:pos="567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 xml:space="preserve"> </w:t>
      </w:r>
      <w:r w:rsidR="001A4F24" w:rsidRPr="004C64C8">
        <w:rPr>
          <w:rFonts w:ascii="Times New Roman" w:hAnsi="Times New Roman"/>
          <w:sz w:val="27"/>
          <w:szCs w:val="27"/>
        </w:rPr>
        <w:t xml:space="preserve">Что касается итогов работы в сфере культуры, то в 2019 году общее количество учреждений и объектов культуры  не изменилось. </w:t>
      </w:r>
    </w:p>
    <w:p w:rsidR="001A4F24" w:rsidRPr="004C64C8" w:rsidRDefault="00B863E0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1A4F24" w:rsidRPr="004C64C8">
        <w:rPr>
          <w:rFonts w:ascii="Times New Roman" w:hAnsi="Times New Roman"/>
          <w:sz w:val="27"/>
          <w:szCs w:val="27"/>
        </w:rPr>
        <w:t xml:space="preserve">В 2019 году </w:t>
      </w:r>
      <w:r w:rsidR="004F15BA">
        <w:rPr>
          <w:rFonts w:ascii="Times New Roman" w:hAnsi="Times New Roman"/>
          <w:sz w:val="27"/>
          <w:szCs w:val="27"/>
        </w:rPr>
        <w:t>численность</w:t>
      </w:r>
      <w:r w:rsidR="001A4F24" w:rsidRPr="004C64C8">
        <w:rPr>
          <w:rFonts w:ascii="Times New Roman" w:hAnsi="Times New Roman"/>
          <w:sz w:val="27"/>
          <w:szCs w:val="27"/>
        </w:rPr>
        <w:t xml:space="preserve"> населения, участвующего в культурно-досуговых мероприятиях, проводи</w:t>
      </w:r>
      <w:r w:rsidR="004F15BA">
        <w:rPr>
          <w:rFonts w:ascii="Times New Roman" w:hAnsi="Times New Roman"/>
          <w:sz w:val="27"/>
          <w:szCs w:val="27"/>
        </w:rPr>
        <w:t>мых муниципальными учреждениями</w:t>
      </w:r>
      <w:r w:rsidR="001A4F24" w:rsidRPr="004C64C8">
        <w:rPr>
          <w:rFonts w:ascii="Times New Roman" w:hAnsi="Times New Roman"/>
          <w:sz w:val="27"/>
          <w:szCs w:val="27"/>
        </w:rPr>
        <w:t xml:space="preserve"> культуры</w:t>
      </w:r>
      <w:r w:rsidR="00D47A9B">
        <w:rPr>
          <w:rFonts w:ascii="Times New Roman" w:hAnsi="Times New Roman"/>
          <w:sz w:val="27"/>
          <w:szCs w:val="27"/>
        </w:rPr>
        <w:t>,</w:t>
      </w:r>
      <w:r w:rsidR="001A4F24" w:rsidRPr="004C64C8">
        <w:rPr>
          <w:rFonts w:ascii="Times New Roman" w:hAnsi="Times New Roman"/>
          <w:sz w:val="27"/>
          <w:szCs w:val="27"/>
        </w:rPr>
        <w:t xml:space="preserve"> составило</w:t>
      </w:r>
      <w:r w:rsidR="00D47A9B">
        <w:rPr>
          <w:rFonts w:ascii="Times New Roman" w:hAnsi="Times New Roman"/>
          <w:sz w:val="27"/>
          <w:szCs w:val="27"/>
        </w:rPr>
        <w:t xml:space="preserve"> </w:t>
      </w:r>
      <w:r w:rsidR="001A4F24" w:rsidRPr="004C64C8">
        <w:rPr>
          <w:rFonts w:ascii="Times New Roman" w:hAnsi="Times New Roman"/>
          <w:sz w:val="27"/>
          <w:szCs w:val="27"/>
        </w:rPr>
        <w:t xml:space="preserve">47890 чел., что на 13870 чел., или на 40,4% больше показателя 2018 года. Соответственно, доля населения, участвующего в мероприятиях, составила в </w:t>
      </w:r>
      <w:r w:rsidR="00145F3A">
        <w:rPr>
          <w:rFonts w:ascii="Times New Roman" w:hAnsi="Times New Roman"/>
          <w:sz w:val="27"/>
          <w:szCs w:val="27"/>
        </w:rPr>
        <w:t xml:space="preserve">          </w:t>
      </w:r>
      <w:r w:rsidR="001A4F24" w:rsidRPr="004C64C8">
        <w:rPr>
          <w:rFonts w:ascii="Times New Roman" w:hAnsi="Times New Roman"/>
          <w:sz w:val="27"/>
          <w:szCs w:val="27"/>
        </w:rPr>
        <w:t xml:space="preserve">2019 году- 46,8% от общей численности населения, что на 13,7 % больше уровня 2018 года. </w:t>
      </w:r>
    </w:p>
    <w:p w:rsidR="001A4F24" w:rsidRPr="004C64C8" w:rsidRDefault="004E59E9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1A4F24" w:rsidRPr="004C64C8">
        <w:rPr>
          <w:rFonts w:ascii="Times New Roman" w:hAnsi="Times New Roman"/>
          <w:sz w:val="27"/>
          <w:szCs w:val="27"/>
        </w:rPr>
        <w:t xml:space="preserve">Достигнутые значения удалось улучшить за счет расширения спектра культурно-досуговых услуг, повышения их качества, активизации населения. 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 В 2019 году проведено в районе свыше 400 культурно-массовых мероприятий с охватом более 47 тысяч человек. Это - концерты, конкурсы, викторины, вечера-встречи с деятелями культуры и искусства.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В целях реализации регионального проекта «Культурная среда» в 2019 году районным Дворцом культуры была приобретена аппаратура на сумму 438 тысяч рублей, 5 детских муниципальных школ района получили по одному музыкальному инструменту (фортепиано). На 2020 год </w:t>
      </w:r>
      <w:r w:rsidR="00D47A9B">
        <w:rPr>
          <w:rFonts w:ascii="Times New Roman" w:hAnsi="Times New Roman" w:cs="Times New Roman"/>
          <w:sz w:val="27"/>
          <w:szCs w:val="27"/>
        </w:rPr>
        <w:t>для учреждений</w:t>
      </w:r>
      <w:r w:rsidRPr="004C64C8">
        <w:rPr>
          <w:rFonts w:ascii="Times New Roman" w:hAnsi="Times New Roman" w:cs="Times New Roman"/>
          <w:sz w:val="27"/>
          <w:szCs w:val="27"/>
        </w:rPr>
        <w:t xml:space="preserve"> дополнительного образования запланировано приобретение музыкальных инструментов на сумму 1,5 млн. рублей. 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В 2020 году запланировано проведение капитального ремонта Дома культуры в с. Чермен, а также строительство Дома культуры в с. </w:t>
      </w:r>
      <w:proofErr w:type="gramStart"/>
      <w:r w:rsidRPr="004C64C8">
        <w:rPr>
          <w:rFonts w:ascii="Times New Roman" w:hAnsi="Times New Roman" w:cs="Times New Roman"/>
          <w:sz w:val="27"/>
          <w:szCs w:val="27"/>
        </w:rPr>
        <w:t>Верхняя</w:t>
      </w:r>
      <w:proofErr w:type="gramEnd"/>
      <w:r w:rsidRPr="004C64C8">
        <w:rPr>
          <w:rFonts w:ascii="Times New Roman" w:hAnsi="Times New Roman" w:cs="Times New Roman"/>
          <w:sz w:val="27"/>
          <w:szCs w:val="27"/>
        </w:rPr>
        <w:t xml:space="preserve"> Саниба.</w:t>
      </w:r>
    </w:p>
    <w:p w:rsidR="001A4F24" w:rsidRPr="004C64C8" w:rsidRDefault="001A4F24" w:rsidP="00050507">
      <w:pPr>
        <w:tabs>
          <w:tab w:val="left" w:pos="3130"/>
        </w:tabs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В сфере физической культуры и спорта важной задачей является приобщение населения к здоровому образу жизни. 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В 2019 году возросло количество объектов физической культуры и спорта на 3 единицы:</w:t>
      </w:r>
    </w:p>
    <w:p w:rsidR="001A4F24" w:rsidRPr="004C64C8" w:rsidRDefault="00AE28E5" w:rsidP="001A4F2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-   многофункциональная игровая площадка с детским спортивно-оздоро</w:t>
      </w:r>
      <w:r w:rsidR="00D96362">
        <w:rPr>
          <w:rFonts w:ascii="Times New Roman" w:hAnsi="Times New Roman"/>
          <w:sz w:val="27"/>
          <w:szCs w:val="27"/>
        </w:rPr>
        <w:t xml:space="preserve">вительным комплексом  </w:t>
      </w:r>
      <w:proofErr w:type="spellStart"/>
      <w:r w:rsidR="00D96362">
        <w:rPr>
          <w:rFonts w:ascii="Times New Roman" w:hAnsi="Times New Roman"/>
          <w:sz w:val="27"/>
          <w:szCs w:val="27"/>
        </w:rPr>
        <w:t>с</w:t>
      </w:r>
      <w:proofErr w:type="gramStart"/>
      <w:r w:rsidR="00D96362">
        <w:rPr>
          <w:rFonts w:ascii="Times New Roman" w:hAnsi="Times New Roman"/>
          <w:sz w:val="27"/>
          <w:szCs w:val="27"/>
        </w:rPr>
        <w:t>.</w:t>
      </w:r>
      <w:r w:rsidR="009C3562" w:rsidRPr="009C3562">
        <w:rPr>
          <w:rFonts w:ascii="Times New Roman" w:hAnsi="Times New Roman"/>
          <w:sz w:val="27"/>
          <w:szCs w:val="27"/>
        </w:rPr>
        <w:t>Т</w:t>
      </w:r>
      <w:proofErr w:type="gramEnd"/>
      <w:r w:rsidR="009C3562" w:rsidRPr="009C3562">
        <w:rPr>
          <w:rFonts w:ascii="Times New Roman" w:hAnsi="Times New Roman"/>
          <w:sz w:val="27"/>
          <w:szCs w:val="27"/>
        </w:rPr>
        <w:t>арское</w:t>
      </w:r>
      <w:proofErr w:type="spellEnd"/>
      <w:r w:rsidR="00D96362" w:rsidRPr="009C3562">
        <w:rPr>
          <w:rFonts w:ascii="Times New Roman" w:hAnsi="Times New Roman"/>
          <w:sz w:val="27"/>
          <w:szCs w:val="27"/>
        </w:rPr>
        <w:t>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- многофункциональная игровая площадка с детским   оздоровительным комплексом в ст. Архонская.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-     площадка под сдачу нормативов ГТО в с. </w:t>
      </w:r>
      <w:proofErr w:type="gramStart"/>
      <w:r w:rsidRPr="004C64C8">
        <w:rPr>
          <w:rFonts w:ascii="Times New Roman" w:hAnsi="Times New Roman"/>
          <w:sz w:val="27"/>
          <w:szCs w:val="27"/>
        </w:rPr>
        <w:t>Октябрьское</w:t>
      </w:r>
      <w:proofErr w:type="gramEnd"/>
      <w:r w:rsidRPr="004C64C8">
        <w:rPr>
          <w:rFonts w:ascii="Times New Roman" w:hAnsi="Times New Roman"/>
          <w:sz w:val="27"/>
          <w:szCs w:val="27"/>
        </w:rPr>
        <w:t>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Отделом по делам молодежи, физической культуры и спорта проведено около 50 спортивных массовых мероприятий, в которых приняли участие более 8000 человек. 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Наиболее значимые из них: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- Первенство Пригородного района по вольной борьбе (приняли участие 800 чел);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- Районный турнир «Кожаный мяч» (приняли участие 300 чел);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lastRenderedPageBreak/>
        <w:t>- «Нартские игры» (приняли участие 200 чел);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- Спартакиада допризывной молодежи (приняли участие 200 чел);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>- Всероссийский турнир по вольной борьбе памяти Е.М. Тедеева. (приняли участие 500 чел) и другие.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В 2020 году будет продолжена реализация мер, направленных на комплексное решение проблем развития физической культуры и спорта.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           Также планируется увеличение количества объектов физической культуры и спорта на 2 единицы, это - установка футбольного поля с искусственным покрытием на территории с. Михайловское и   многофункциональная игровая площадка с детским спортивно-оздоровительным комплексом на территории СОШ №1 с. Камбилеевское. Общее их количество составит 138 единиц. </w:t>
      </w:r>
    </w:p>
    <w:p w:rsidR="001A4F24" w:rsidRPr="004C64C8" w:rsidRDefault="001A4F24" w:rsidP="001A4F24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Численность населения, занимающихся физической культурой и спортом, возрастет на 1,4 % и составит 18350 человек.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C64C8">
        <w:rPr>
          <w:rFonts w:ascii="Times New Roman" w:hAnsi="Times New Roman" w:cs="Times New Roman"/>
          <w:sz w:val="27"/>
          <w:szCs w:val="27"/>
        </w:rPr>
        <w:t>Рассматривая вопросы ЖКХ</w:t>
      </w:r>
      <w:r w:rsidR="006555F9">
        <w:rPr>
          <w:rFonts w:ascii="Times New Roman" w:hAnsi="Times New Roman" w:cs="Times New Roman"/>
          <w:sz w:val="27"/>
          <w:szCs w:val="27"/>
        </w:rPr>
        <w:t>,</w:t>
      </w:r>
      <w:r w:rsidRPr="004C64C8">
        <w:rPr>
          <w:rFonts w:ascii="Times New Roman" w:hAnsi="Times New Roman" w:cs="Times New Roman"/>
          <w:sz w:val="27"/>
          <w:szCs w:val="27"/>
        </w:rPr>
        <w:t xml:space="preserve"> жилищного строительства и обеспечения граждан жильем  необходимо отметить, что в отчетном году было введено в действие за счет частных инвестиций</w:t>
      </w:r>
      <w:r w:rsidR="006555F9">
        <w:rPr>
          <w:rFonts w:ascii="Times New Roman" w:hAnsi="Times New Roman" w:cs="Times New Roman"/>
          <w:sz w:val="27"/>
          <w:szCs w:val="27"/>
        </w:rPr>
        <w:t xml:space="preserve"> более</w:t>
      </w:r>
      <w:r w:rsidRPr="004C64C8">
        <w:rPr>
          <w:rFonts w:ascii="Times New Roman" w:hAnsi="Times New Roman" w:cs="Times New Roman"/>
          <w:sz w:val="27"/>
          <w:szCs w:val="27"/>
        </w:rPr>
        <w:t xml:space="preserve"> 11</w:t>
      </w:r>
      <w:r w:rsidR="006555F9">
        <w:rPr>
          <w:rFonts w:ascii="Times New Roman" w:hAnsi="Times New Roman" w:cs="Times New Roman"/>
          <w:sz w:val="27"/>
          <w:szCs w:val="27"/>
        </w:rPr>
        <w:t>,</w:t>
      </w:r>
      <w:r w:rsidRPr="004C64C8">
        <w:rPr>
          <w:rFonts w:ascii="Times New Roman" w:hAnsi="Times New Roman" w:cs="Times New Roman"/>
          <w:sz w:val="27"/>
          <w:szCs w:val="27"/>
        </w:rPr>
        <w:t>0  кв. метров общей площади жилых помещений, что почти в 3,5 раз больше, чем в 2018 году и общая площадь жилья в районе составила  порядка  2149 кв. метров,  а в расчете на 1 жителя - 21,1 кв</w:t>
      </w:r>
      <w:proofErr w:type="gramEnd"/>
      <w:r w:rsidRPr="004C64C8">
        <w:rPr>
          <w:rFonts w:ascii="Times New Roman" w:hAnsi="Times New Roman" w:cs="Times New Roman"/>
          <w:sz w:val="27"/>
          <w:szCs w:val="27"/>
        </w:rPr>
        <w:t>. метра.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В 2019 году 67 человек получили  </w:t>
      </w:r>
      <w:r w:rsidR="001C4C5E">
        <w:rPr>
          <w:rFonts w:ascii="Times New Roman" w:hAnsi="Times New Roman"/>
          <w:sz w:val="27"/>
          <w:szCs w:val="27"/>
        </w:rPr>
        <w:t>жилищные помещения</w:t>
      </w:r>
      <w:r w:rsidRPr="004C64C8">
        <w:rPr>
          <w:rFonts w:ascii="Times New Roman" w:hAnsi="Times New Roman"/>
          <w:sz w:val="27"/>
          <w:szCs w:val="27"/>
        </w:rPr>
        <w:t xml:space="preserve">  и улучшили свои  жилищные условия.  Кроме  того, по различным основаниям с учета в качестве нуждающихся в жилых помещениях было снято 35 человек, а на учет было принято 352 человека. 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результате общая численность </w:t>
      </w:r>
      <w:proofErr w:type="gramStart"/>
      <w:r w:rsidRPr="004C64C8">
        <w:rPr>
          <w:rFonts w:ascii="Times New Roman" w:hAnsi="Times New Roman"/>
          <w:sz w:val="27"/>
          <w:szCs w:val="27"/>
        </w:rPr>
        <w:t>населения, состоящего на жилищном учете в 2019 году сократилась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на 443 человека или на 13,9% против 2018 года и составила 2797 человек. 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В текущем году ожидается улучшение жилищных условий не менее 110 человек или 35% от общего числа нуждающихся.</w:t>
      </w:r>
    </w:p>
    <w:p w:rsidR="001A4F24" w:rsidRPr="004C64C8" w:rsidRDefault="001A4F24" w:rsidP="001A4F24">
      <w:pPr>
        <w:tabs>
          <w:tab w:val="left" w:pos="567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</w:r>
      <w:r w:rsidRPr="004C64C8">
        <w:rPr>
          <w:rFonts w:ascii="Times New Roman" w:hAnsi="Times New Roman"/>
          <w:sz w:val="27"/>
          <w:szCs w:val="27"/>
        </w:rPr>
        <w:t>В районе в 2019 году общее число многоквартир</w:t>
      </w:r>
      <w:r w:rsidR="00654BA9">
        <w:rPr>
          <w:rFonts w:ascii="Times New Roman" w:hAnsi="Times New Roman"/>
          <w:sz w:val="27"/>
          <w:szCs w:val="27"/>
        </w:rPr>
        <w:t>ных домов составило 132 единиц</w:t>
      </w:r>
      <w:r w:rsidRPr="004C64C8">
        <w:rPr>
          <w:rFonts w:ascii="Times New Roman" w:hAnsi="Times New Roman"/>
          <w:sz w:val="27"/>
          <w:szCs w:val="27"/>
        </w:rPr>
        <w:t>. Из них - 73 единиц, в которых собственники помещений выбрали и реализуют один из способов управления многоквартирными домами;  15 многоквартирных домов заключили договора с управляющей компанией МУП «</w:t>
      </w:r>
      <w:proofErr w:type="spellStart"/>
      <w:r w:rsidRPr="004C64C8">
        <w:rPr>
          <w:rFonts w:ascii="Times New Roman" w:hAnsi="Times New Roman"/>
          <w:sz w:val="27"/>
          <w:szCs w:val="27"/>
        </w:rPr>
        <w:t>Коммунресурсы</w:t>
      </w:r>
      <w:proofErr w:type="spellEnd"/>
      <w:r w:rsidRPr="004C64C8">
        <w:rPr>
          <w:rFonts w:ascii="Times New Roman" w:hAnsi="Times New Roman"/>
          <w:sz w:val="27"/>
          <w:szCs w:val="27"/>
        </w:rPr>
        <w:t>»; 4 многоквартирных дома с управляющими компаниями ТСЖ «Фатима», ТСЖ «Маяк». Собственники 54 многоквартирных домов на общих собраниях выбрали форму непосредственного управления многоквартирным домом. Вместе с тем, в отчетный период 59 многоквартирных домов, что составляет  44,7 %  от общего количество домов, остались без управляющей компании, в связи с отсутствием заявок на участие в открытом конкурсе, проведенном администрацией района в январе текущего года.</w:t>
      </w:r>
    </w:p>
    <w:p w:rsidR="001A4F24" w:rsidRPr="004C64C8" w:rsidRDefault="001A4F24" w:rsidP="001A4F24">
      <w:pPr>
        <w:tabs>
          <w:tab w:val="left" w:pos="567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</w:r>
      <w:r w:rsidRPr="004C64C8">
        <w:rPr>
          <w:rFonts w:ascii="Times New Roman" w:hAnsi="Times New Roman"/>
          <w:sz w:val="27"/>
          <w:szCs w:val="27"/>
        </w:rPr>
        <w:tab/>
        <w:t>В 2020 году планируется этот показатель довести до уровня 100%.</w:t>
      </w:r>
    </w:p>
    <w:p w:rsidR="00F75609" w:rsidRDefault="00F75609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F75609" w:rsidRDefault="00F75609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В отчетном году были реализованы меры по развитию муниципального управления.  В 2019 году общее число муниципальных учреждений в районе увеличилось с 108 до 112 единиц.  </w:t>
      </w:r>
      <w:proofErr w:type="gramStart"/>
      <w:r w:rsidRPr="004C64C8">
        <w:rPr>
          <w:rFonts w:ascii="Times New Roman" w:hAnsi="Times New Roman" w:cs="Times New Roman"/>
          <w:sz w:val="27"/>
          <w:szCs w:val="27"/>
        </w:rPr>
        <w:t>Это было связано с тем, что в отчетном году введено в эксплуатацию два новых дошкольных учреждения в с. Ир и  с. Дачное, муниципального казенн</w:t>
      </w:r>
      <w:r w:rsidR="007E3CF8" w:rsidRPr="004C64C8">
        <w:rPr>
          <w:rFonts w:ascii="Times New Roman" w:hAnsi="Times New Roman" w:cs="Times New Roman"/>
          <w:sz w:val="27"/>
          <w:szCs w:val="27"/>
        </w:rPr>
        <w:t xml:space="preserve">ого учреждения «Дом Культуры» в </w:t>
      </w:r>
      <w:r w:rsidRPr="004C64C8">
        <w:rPr>
          <w:rFonts w:ascii="Times New Roman" w:hAnsi="Times New Roman" w:cs="Times New Roman"/>
          <w:sz w:val="27"/>
          <w:szCs w:val="27"/>
        </w:rPr>
        <w:t xml:space="preserve">с. Михайловское, наделением правами юридических лиц контрольно-счетной  палаты  и Собрания  представителей МО Пригородный район, но при этом упразднено с апреля </w:t>
      </w:r>
      <w:r w:rsidR="00096810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4C64C8">
        <w:rPr>
          <w:rFonts w:ascii="Times New Roman" w:hAnsi="Times New Roman" w:cs="Times New Roman"/>
          <w:sz w:val="27"/>
          <w:szCs w:val="27"/>
        </w:rPr>
        <w:t>2019 года Управление сельского хозяйства.</w:t>
      </w:r>
      <w:proofErr w:type="gramEnd"/>
    </w:p>
    <w:p w:rsidR="001A4F24" w:rsidRPr="004C64C8" w:rsidRDefault="001A4F24" w:rsidP="001A4F24">
      <w:pPr>
        <w:spacing w:after="0"/>
        <w:ind w:firstLine="708"/>
        <w:rPr>
          <w:rFonts w:ascii="Times New Roman" w:hAnsi="Times New Roman" w:cs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 xml:space="preserve">В 2020 году планируется создание еще </w:t>
      </w:r>
      <w:r w:rsidR="00F14D29">
        <w:rPr>
          <w:rFonts w:ascii="Times New Roman" w:hAnsi="Times New Roman" w:cs="Times New Roman"/>
          <w:sz w:val="27"/>
          <w:szCs w:val="27"/>
        </w:rPr>
        <w:t xml:space="preserve"> 2-х  бюджетных учреждений.    Это </w:t>
      </w:r>
      <w:r w:rsidRPr="004C64C8">
        <w:rPr>
          <w:rFonts w:ascii="Times New Roman" w:hAnsi="Times New Roman" w:cs="Times New Roman"/>
          <w:sz w:val="27"/>
          <w:szCs w:val="27"/>
        </w:rPr>
        <w:t xml:space="preserve">СОШ с. Чермен и Дом культуры в с. </w:t>
      </w:r>
      <w:proofErr w:type="gramStart"/>
      <w:r w:rsidRPr="004C64C8">
        <w:rPr>
          <w:rFonts w:ascii="Times New Roman" w:hAnsi="Times New Roman" w:cs="Times New Roman"/>
          <w:sz w:val="27"/>
          <w:szCs w:val="27"/>
        </w:rPr>
        <w:t>Верхняя</w:t>
      </w:r>
      <w:proofErr w:type="gramEnd"/>
      <w:r w:rsidRPr="004C64C8">
        <w:rPr>
          <w:rFonts w:ascii="Times New Roman" w:hAnsi="Times New Roman" w:cs="Times New Roman"/>
          <w:sz w:val="27"/>
          <w:szCs w:val="27"/>
        </w:rPr>
        <w:t xml:space="preserve"> Саниба.</w:t>
      </w:r>
    </w:p>
    <w:p w:rsidR="001A4F24" w:rsidRPr="004C64C8" w:rsidRDefault="0046160B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 w:cs="Times New Roman"/>
          <w:sz w:val="27"/>
          <w:szCs w:val="27"/>
        </w:rPr>
        <w:tab/>
      </w:r>
      <w:r w:rsidR="001A4F24" w:rsidRPr="004C64C8">
        <w:rPr>
          <w:rFonts w:ascii="Times New Roman" w:hAnsi="Times New Roman"/>
          <w:sz w:val="27"/>
          <w:szCs w:val="27"/>
        </w:rPr>
        <w:t>По доходам консолидированный бюджет района за 2019 год исполнен в объеме 1310,9 млн. руб., из них на долю бюджетов сельских поселений пришлось 144,9 млн. рублей или 11,0%.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Налоговые и неналоговые доходы бюджета района удалось увеличить на 21,6 млн. рублей и составили 437,9 млн. рублей, или 105,7% к уровню 2018 года. 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Выше уровня аналогичного периода 201</w:t>
      </w:r>
      <w:r w:rsidR="00FC0A07">
        <w:rPr>
          <w:rFonts w:ascii="Times New Roman" w:hAnsi="Times New Roman"/>
          <w:sz w:val="27"/>
          <w:szCs w:val="27"/>
        </w:rPr>
        <w:t>8 года поступили налоги</w:t>
      </w:r>
      <w:r w:rsidRPr="004C64C8">
        <w:rPr>
          <w:rFonts w:ascii="Times New Roman" w:hAnsi="Times New Roman"/>
          <w:sz w:val="27"/>
          <w:szCs w:val="27"/>
        </w:rPr>
        <w:t xml:space="preserve"> по упрощенной системе налогообложения (119,1%), налога на имущество физических лиц (137,4%), земельного налога (100,2%), аренды земли (105,6%). 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С целью увеличения поступления собственных доходов в  отчетном году проведена работа по неформальной занятости населения.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рамках </w:t>
      </w:r>
      <w:proofErr w:type="gramStart"/>
      <w:r w:rsidRPr="004C64C8">
        <w:rPr>
          <w:rFonts w:ascii="Times New Roman" w:hAnsi="Times New Roman"/>
          <w:sz w:val="27"/>
          <w:szCs w:val="27"/>
        </w:rPr>
        <w:t>реализации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которой проведены рейдовые мероприятия в сельских поселениях района Октябрьское, Ир, Михайловское, Камбилеевское, Гизель и ст. Архонская. Обследовано-127 объектов. 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 xml:space="preserve">В результате проведенной работы узаконили свою деятельность - 648 человек. </w:t>
      </w:r>
      <w:proofErr w:type="gramStart"/>
      <w:r w:rsidRPr="004C64C8">
        <w:rPr>
          <w:rFonts w:ascii="Times New Roman" w:hAnsi="Times New Roman"/>
          <w:sz w:val="27"/>
          <w:szCs w:val="27"/>
        </w:rPr>
        <w:t>Контрольный показатель, утвержденный для района  исполнен</w:t>
      </w:r>
      <w:proofErr w:type="gramEnd"/>
      <w:r w:rsidRPr="004C64C8">
        <w:rPr>
          <w:rFonts w:ascii="Times New Roman" w:hAnsi="Times New Roman"/>
          <w:sz w:val="27"/>
          <w:szCs w:val="27"/>
        </w:rPr>
        <w:t xml:space="preserve"> на 108%. </w:t>
      </w:r>
    </w:p>
    <w:p w:rsidR="001A4F24" w:rsidRPr="004C64C8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В 2020 году планируется рост поступления налоговых и неналоговых доходов не менее чем на 37,8 млн. рублей и, прежде всего, за счет легализации налоговой базы и эффективного использования земли.</w:t>
      </w:r>
    </w:p>
    <w:p w:rsidR="001A4F24" w:rsidRDefault="001A4F24" w:rsidP="001A4F24">
      <w:pPr>
        <w:tabs>
          <w:tab w:val="left" w:pos="851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ab/>
        <w:t>Указанные мероприятия позволят увеличить значение доли налоговых и неналоговых доходов местного бюджета в общем объеме собственных доходов бюджета района с 40,8 % в 2019 году до 44,8 % в текущем году.</w:t>
      </w:r>
    </w:p>
    <w:p w:rsidR="009B1085" w:rsidRPr="00583FB1" w:rsidRDefault="009B1085" w:rsidP="009B1085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proofErr w:type="gramStart"/>
      <w:r w:rsidR="00583FB1">
        <w:rPr>
          <w:rFonts w:ascii="Times New Roman" w:hAnsi="Times New Roman"/>
          <w:sz w:val="27"/>
          <w:szCs w:val="27"/>
        </w:rPr>
        <w:t xml:space="preserve">В рамках национального проекта «Здоровье» </w:t>
      </w:r>
      <w:r w:rsidR="00583FB1" w:rsidRPr="00583FB1">
        <w:rPr>
          <w:rFonts w:ascii="Times New Roman" w:hAnsi="Times New Roman"/>
          <w:sz w:val="27"/>
          <w:szCs w:val="27"/>
        </w:rPr>
        <w:t>в</w:t>
      </w:r>
      <w:r w:rsidRPr="00583FB1">
        <w:rPr>
          <w:rFonts w:ascii="Times New Roman" w:hAnsi="Times New Roman"/>
          <w:sz w:val="27"/>
          <w:szCs w:val="27"/>
        </w:rPr>
        <w:t xml:space="preserve"> 2019 году в районе построены и сданы в эксплуатацию </w:t>
      </w:r>
      <w:r w:rsidR="00096CBA" w:rsidRPr="00583FB1">
        <w:rPr>
          <w:rFonts w:ascii="Times New Roman" w:hAnsi="Times New Roman"/>
          <w:sz w:val="27"/>
          <w:szCs w:val="27"/>
        </w:rPr>
        <w:t>а</w:t>
      </w:r>
      <w:r w:rsidRPr="00583FB1">
        <w:rPr>
          <w:rFonts w:ascii="Times New Roman" w:hAnsi="Times New Roman"/>
          <w:sz w:val="27"/>
          <w:szCs w:val="27"/>
        </w:rPr>
        <w:t>мбулатории в</w:t>
      </w:r>
      <w:r w:rsidR="001F567E" w:rsidRPr="00583FB1">
        <w:rPr>
          <w:rFonts w:ascii="Times New Roman" w:hAnsi="Times New Roman"/>
          <w:sz w:val="27"/>
          <w:szCs w:val="27"/>
        </w:rPr>
        <w:t xml:space="preserve"> </w:t>
      </w:r>
      <w:r w:rsidRPr="00583FB1">
        <w:rPr>
          <w:rFonts w:ascii="Times New Roman" w:hAnsi="Times New Roman"/>
          <w:sz w:val="27"/>
          <w:szCs w:val="27"/>
        </w:rPr>
        <w:t xml:space="preserve">с. </w:t>
      </w:r>
      <w:r w:rsidR="00096CBA" w:rsidRPr="00583FB1">
        <w:rPr>
          <w:rFonts w:ascii="Times New Roman" w:hAnsi="Times New Roman"/>
          <w:sz w:val="27"/>
          <w:szCs w:val="27"/>
        </w:rPr>
        <w:t>Тарское</w:t>
      </w:r>
      <w:r w:rsidRPr="00583FB1">
        <w:rPr>
          <w:rFonts w:ascii="Times New Roman" w:hAnsi="Times New Roman"/>
          <w:sz w:val="27"/>
          <w:szCs w:val="27"/>
        </w:rPr>
        <w:t xml:space="preserve">, Майское, Фельдшерско-акушерские пункты в сельских поселениях Куртат, Даргавс, </w:t>
      </w:r>
      <w:r w:rsidR="009F3CF4">
        <w:rPr>
          <w:rFonts w:ascii="Times New Roman" w:hAnsi="Times New Roman"/>
          <w:sz w:val="27"/>
          <w:szCs w:val="27"/>
        </w:rPr>
        <w:t xml:space="preserve">             </w:t>
      </w:r>
      <w:bookmarkStart w:id="0" w:name="_GoBack"/>
      <w:bookmarkEnd w:id="0"/>
      <w:r w:rsidRPr="00583FB1">
        <w:rPr>
          <w:rFonts w:ascii="Times New Roman" w:hAnsi="Times New Roman"/>
          <w:sz w:val="27"/>
          <w:szCs w:val="27"/>
        </w:rPr>
        <w:t>Н. Саниба.</w:t>
      </w:r>
      <w:proofErr w:type="gramEnd"/>
      <w:r w:rsidRPr="00583FB1">
        <w:rPr>
          <w:rFonts w:ascii="Times New Roman" w:hAnsi="Times New Roman"/>
          <w:sz w:val="27"/>
          <w:szCs w:val="27"/>
        </w:rPr>
        <w:t xml:space="preserve"> Произведен ремонт амбулатории </w:t>
      </w:r>
      <w:proofErr w:type="gramStart"/>
      <w:r w:rsidRPr="00583FB1">
        <w:rPr>
          <w:rFonts w:ascii="Times New Roman" w:hAnsi="Times New Roman"/>
          <w:sz w:val="27"/>
          <w:szCs w:val="27"/>
        </w:rPr>
        <w:t>в</w:t>
      </w:r>
      <w:proofErr w:type="gramEnd"/>
      <w:r w:rsidRPr="00583FB1">
        <w:rPr>
          <w:rFonts w:ascii="Times New Roman" w:hAnsi="Times New Roman"/>
          <w:sz w:val="27"/>
          <w:szCs w:val="27"/>
        </w:rPr>
        <w:t xml:space="preserve"> с. Чермен. </w:t>
      </w:r>
    </w:p>
    <w:p w:rsidR="009B1085" w:rsidRPr="00583FB1" w:rsidRDefault="009B1085" w:rsidP="009B1085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583FB1">
        <w:rPr>
          <w:rFonts w:ascii="Times New Roman" w:hAnsi="Times New Roman"/>
          <w:sz w:val="27"/>
          <w:szCs w:val="27"/>
        </w:rPr>
        <w:tab/>
        <w:t xml:space="preserve">В 2020 году в районе будет построено </w:t>
      </w:r>
      <w:r w:rsidR="00096CBA" w:rsidRPr="00583FB1">
        <w:rPr>
          <w:rFonts w:ascii="Times New Roman" w:hAnsi="Times New Roman"/>
          <w:sz w:val="27"/>
          <w:szCs w:val="27"/>
        </w:rPr>
        <w:t>6 ф</w:t>
      </w:r>
      <w:r w:rsidRPr="00583FB1">
        <w:rPr>
          <w:rFonts w:ascii="Times New Roman" w:hAnsi="Times New Roman"/>
          <w:sz w:val="27"/>
          <w:szCs w:val="27"/>
        </w:rPr>
        <w:t>ельдшерско-акушерских пунктов</w:t>
      </w:r>
      <w:r w:rsidR="009F5A78" w:rsidRPr="00583FB1">
        <w:rPr>
          <w:rFonts w:ascii="Times New Roman" w:hAnsi="Times New Roman"/>
          <w:sz w:val="27"/>
          <w:szCs w:val="27"/>
        </w:rPr>
        <w:t xml:space="preserve"> </w:t>
      </w:r>
      <w:r w:rsidRPr="00583FB1">
        <w:rPr>
          <w:rFonts w:ascii="Times New Roman" w:hAnsi="Times New Roman"/>
          <w:sz w:val="27"/>
          <w:szCs w:val="27"/>
        </w:rPr>
        <w:t xml:space="preserve"> в  </w:t>
      </w:r>
      <w:r w:rsidR="00096CBA" w:rsidRPr="00583FB1">
        <w:rPr>
          <w:rFonts w:ascii="Times New Roman" w:hAnsi="Times New Roman"/>
          <w:sz w:val="27"/>
          <w:szCs w:val="27"/>
        </w:rPr>
        <w:t>сель</w:t>
      </w:r>
      <w:r w:rsidR="001F567E" w:rsidRPr="00583FB1">
        <w:rPr>
          <w:rFonts w:ascii="Times New Roman" w:hAnsi="Times New Roman"/>
          <w:sz w:val="27"/>
          <w:szCs w:val="27"/>
        </w:rPr>
        <w:t xml:space="preserve">ских </w:t>
      </w:r>
      <w:r w:rsidR="00096CBA" w:rsidRPr="00583FB1">
        <w:rPr>
          <w:rFonts w:ascii="Times New Roman" w:hAnsi="Times New Roman"/>
          <w:sz w:val="27"/>
          <w:szCs w:val="27"/>
        </w:rPr>
        <w:t xml:space="preserve">поселениях Кармадон, </w:t>
      </w:r>
      <w:proofErr w:type="spellStart"/>
      <w:r w:rsidR="001B7D01">
        <w:rPr>
          <w:rFonts w:ascii="Times New Roman" w:hAnsi="Times New Roman"/>
          <w:sz w:val="27"/>
          <w:szCs w:val="27"/>
        </w:rPr>
        <w:t>Алханчурт</w:t>
      </w:r>
      <w:proofErr w:type="spellEnd"/>
      <w:r w:rsidR="001B7D01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1B7D01">
        <w:rPr>
          <w:rFonts w:ascii="Times New Roman" w:hAnsi="Times New Roman"/>
          <w:sz w:val="27"/>
          <w:szCs w:val="27"/>
        </w:rPr>
        <w:t>В.Саниба</w:t>
      </w:r>
      <w:proofErr w:type="spellEnd"/>
      <w:r w:rsidR="001B7D01">
        <w:rPr>
          <w:rFonts w:ascii="Times New Roman" w:hAnsi="Times New Roman"/>
          <w:sz w:val="27"/>
          <w:szCs w:val="27"/>
        </w:rPr>
        <w:t>,</w:t>
      </w:r>
      <w:r w:rsidR="00096CBA" w:rsidRPr="00583F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96CBA" w:rsidRPr="00583FB1">
        <w:rPr>
          <w:rFonts w:ascii="Times New Roman" w:hAnsi="Times New Roman"/>
          <w:sz w:val="27"/>
          <w:szCs w:val="27"/>
        </w:rPr>
        <w:t>Н.Саниба</w:t>
      </w:r>
      <w:proofErr w:type="spellEnd"/>
      <w:r w:rsidR="00096CBA" w:rsidRPr="00583FB1">
        <w:rPr>
          <w:rFonts w:ascii="Times New Roman" w:hAnsi="Times New Roman"/>
          <w:sz w:val="27"/>
          <w:szCs w:val="27"/>
        </w:rPr>
        <w:t>, Ногир, Комгарон</w:t>
      </w:r>
      <w:r w:rsidR="009F5A78" w:rsidRPr="00583FB1">
        <w:rPr>
          <w:rFonts w:ascii="Times New Roman" w:hAnsi="Times New Roman"/>
          <w:sz w:val="27"/>
          <w:szCs w:val="27"/>
        </w:rPr>
        <w:t xml:space="preserve">; </w:t>
      </w:r>
      <w:r w:rsidR="00096CBA" w:rsidRPr="00583FB1">
        <w:rPr>
          <w:rFonts w:ascii="Times New Roman" w:hAnsi="Times New Roman"/>
          <w:sz w:val="27"/>
          <w:szCs w:val="27"/>
        </w:rPr>
        <w:t xml:space="preserve"> амбулатория </w:t>
      </w:r>
      <w:proofErr w:type="gramStart"/>
      <w:r w:rsidR="00096CBA" w:rsidRPr="00583FB1">
        <w:rPr>
          <w:rFonts w:ascii="Times New Roman" w:hAnsi="Times New Roman"/>
          <w:sz w:val="27"/>
          <w:szCs w:val="27"/>
        </w:rPr>
        <w:t>в</w:t>
      </w:r>
      <w:proofErr w:type="gramEnd"/>
      <w:r w:rsidR="00096CBA" w:rsidRPr="00583FB1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096CBA" w:rsidRPr="00583FB1">
        <w:rPr>
          <w:rFonts w:ascii="Times New Roman" w:hAnsi="Times New Roman"/>
          <w:sz w:val="27"/>
          <w:szCs w:val="27"/>
        </w:rPr>
        <w:t>с</w:t>
      </w:r>
      <w:proofErr w:type="gramEnd"/>
      <w:r w:rsidR="00096CBA" w:rsidRPr="00583FB1">
        <w:rPr>
          <w:rFonts w:ascii="Times New Roman" w:hAnsi="Times New Roman"/>
          <w:sz w:val="27"/>
          <w:szCs w:val="27"/>
        </w:rPr>
        <w:t>. Михайловское и ремонт больницы в ст. Архонская.</w:t>
      </w:r>
    </w:p>
    <w:p w:rsidR="00096CBA" w:rsidRDefault="00096CBA" w:rsidP="009B1085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583FB1">
        <w:rPr>
          <w:rFonts w:ascii="Times New Roman" w:hAnsi="Times New Roman"/>
          <w:sz w:val="27"/>
          <w:szCs w:val="27"/>
        </w:rPr>
        <w:tab/>
        <w:t>Также в 2020 году будут заменены водопроводные сети в сельск</w:t>
      </w:r>
      <w:r w:rsidR="00583FB1">
        <w:rPr>
          <w:rFonts w:ascii="Times New Roman" w:hAnsi="Times New Roman"/>
          <w:sz w:val="27"/>
          <w:szCs w:val="27"/>
        </w:rPr>
        <w:t>их поселениях Гизель, В. Саниба и Н. Саниба.</w:t>
      </w:r>
      <w:r>
        <w:rPr>
          <w:rFonts w:ascii="Times New Roman" w:hAnsi="Times New Roman"/>
          <w:sz w:val="27"/>
          <w:szCs w:val="27"/>
        </w:rPr>
        <w:t xml:space="preserve"> </w:t>
      </w:r>
    </w:p>
    <w:p w:rsidR="00096CBA" w:rsidRPr="004C64C8" w:rsidRDefault="00096CBA" w:rsidP="009B1085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программных мероприятий в сфере энергосбережения и повышения энергетической эффективности  в 2019 году характеризуется снижением потребления тепла и воды</w:t>
      </w:r>
      <w:r w:rsidR="003738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и увеличением</w:t>
      </w:r>
      <w:r w:rsidR="003738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электроэнергию и природный газ</w:t>
      </w:r>
      <w:r w:rsidR="003738F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Соответственно, удельная величина потребления на одного проживающего сократилась по холодной воде на 1,1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куб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.м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етр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тепловая энергия осталась на прежнем уровне 0,14 Гкал на 1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кв.метр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общей площади, а электрическая энергия и природный газ увеличились соответственно на 9,8 кВт/ч и на 3,8 куб.</w:t>
      </w:r>
      <w:r w:rsidR="00EF29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метров.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Увеличение показателей связано с тем, что из 78 квартир  введенных в эксплуатацию в 2019 году по программе «Переселение из авари</w:t>
      </w:r>
      <w:r w:rsidR="0022213C">
        <w:rPr>
          <w:rFonts w:ascii="Times New Roman" w:eastAsia="Times New Roman" w:hAnsi="Times New Roman" w:cs="Times New Roman"/>
          <w:sz w:val="27"/>
          <w:szCs w:val="27"/>
          <w:lang w:eastAsia="ru-RU"/>
        </w:rPr>
        <w:t>йного жилищного фонда»</w:t>
      </w:r>
      <w:r w:rsidR="0022213C"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газом обеспечены только 47 квартир, остальные находятся на стадии сбора пакета документов для подключения газа. Соответственно</w:t>
      </w:r>
      <w:r w:rsidR="009B42A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приготовление пищи, и  обогрев помещений осуществлялся электричеством, в 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связи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чем и произошло увеличение расхода электроэнергии.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Что касается увеличения расхода газа в многоквартирных домах, то это связано с тем, что межповерочный интервал приборов учета газа не соблюдается и, когда подходит к концу,  расход считается не по показаниям, а по норме потребления на человека, что выше, чем расход по показаниям приборов учета.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В 2019 году в многоквартирных домах установлено 44 прибора учета холодной воды против 49 шт.</w:t>
      </w:r>
      <w:r w:rsidR="00663E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в 2018 году и 17 шт. приборов учета сетевого газа против  11 шт. в 2018 году.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Что касается расходов энергоресурсов муниципальными бюджетными учреждениями, то при росте общей площади объектов муниципальных бюджетных учреждений удельная величина на 5,5% увеличилась по расходу воды в расчете на 1 человека. Без изменений остались тепловая энергия (в расчете на 1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кв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.м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етр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общей площади) и газ ( в расчете на 1 человек населения),сократилась по электроэнергии на 2,3% (на1 человека населения).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С целью экономии бюджетных средств в муниципальных учреждениях района устанавливаются приборы учета энергоресурсов. Так обеспеченность по видам услуг составила:</w:t>
      </w:r>
    </w:p>
    <w:p w:rsidR="001A4F24" w:rsidRPr="004C64C8" w:rsidRDefault="001A4F24" w:rsidP="001A4F24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 по электроэнергии      -      96%</w:t>
      </w:r>
    </w:p>
    <w:p w:rsidR="001A4F24" w:rsidRPr="004C64C8" w:rsidRDefault="001A4F24" w:rsidP="001A4F24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 газу                               -      100%</w:t>
      </w:r>
    </w:p>
    <w:p w:rsidR="001A4F24" w:rsidRPr="004C64C8" w:rsidRDefault="001A4F24" w:rsidP="001A4F24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 воде                              -        97% </w:t>
      </w:r>
    </w:p>
    <w:p w:rsidR="001A4F24" w:rsidRPr="004C64C8" w:rsidRDefault="001A4F24" w:rsidP="001A4F2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Приборы учета электроэнергии отсутствуют на уличное освещение в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ст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.А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рхонское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 2 шт.,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с.Даргавс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 2 шт.,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с.Кармадон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 1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шт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.,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сс.Куртат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Дачное -  4 шт.,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с.Майское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4 шт.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Не установлены водомеры  в СОШ с. Донгарон, 9 летней школе </w:t>
      </w:r>
      <w:proofErr w:type="spell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Start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.С</w:t>
      </w:r>
      <w:proofErr w:type="gram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унжа</w:t>
      </w:r>
      <w:proofErr w:type="spellEnd"/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t>, здании АМС Пригородного района, гараже МО Пригородный район, Доме культуры в с.Октябрьское.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C64C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ab/>
        <w:t>В 2020 году будут продолжены мероприятия по реализации муниципальной программы «Энергосбережение и повышение энергетической эффективности в муниципальном образовании Пригородный район на 2019-2020 годы».</w:t>
      </w:r>
    </w:p>
    <w:p w:rsidR="001A4F24" w:rsidRPr="004C64C8" w:rsidRDefault="001A4F24" w:rsidP="001A4F24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A4F24" w:rsidRPr="004C64C8" w:rsidRDefault="001A4F24" w:rsidP="001A4F24">
      <w:pPr>
        <w:ind w:firstLine="708"/>
        <w:rPr>
          <w:rFonts w:ascii="Times New Roman" w:hAnsi="Times New Roman" w:cs="Times New Roman"/>
          <w:sz w:val="27"/>
          <w:szCs w:val="27"/>
        </w:rPr>
      </w:pPr>
    </w:p>
    <w:p w:rsidR="001A4F24" w:rsidRPr="004C64C8" w:rsidRDefault="001A4F24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DC04DC" w:rsidRPr="004C64C8" w:rsidRDefault="00DC04DC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DC04DC" w:rsidRPr="004C64C8" w:rsidRDefault="00DC04DC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DC04DC" w:rsidRPr="004C64C8" w:rsidRDefault="00DC04DC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CD167E" w:rsidRPr="004C64C8" w:rsidRDefault="00CD167E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4C64C8">
        <w:rPr>
          <w:rFonts w:ascii="Times New Roman" w:hAnsi="Times New Roman"/>
          <w:sz w:val="27"/>
          <w:szCs w:val="27"/>
        </w:rPr>
        <w:t xml:space="preserve"> </w:t>
      </w:r>
    </w:p>
    <w:p w:rsidR="00CD167E" w:rsidRPr="004C64C8" w:rsidRDefault="00CD167E" w:rsidP="00E3778F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605853" w:rsidRPr="004C64C8" w:rsidRDefault="00605853" w:rsidP="00E3778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sectPr w:rsidR="00605853" w:rsidRPr="004C64C8" w:rsidSect="00D97ED5">
      <w:footerReference w:type="default" r:id="rId8"/>
      <w:pgSz w:w="11906" w:h="16838"/>
      <w:pgMar w:top="851" w:right="1133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CC5" w:rsidRDefault="00727CC5" w:rsidP="00D9641D">
      <w:pPr>
        <w:spacing w:after="0" w:line="240" w:lineRule="auto"/>
      </w:pPr>
      <w:r>
        <w:separator/>
      </w:r>
    </w:p>
  </w:endnote>
  <w:endnote w:type="continuationSeparator" w:id="0">
    <w:p w:rsidR="00727CC5" w:rsidRDefault="00727CC5" w:rsidP="00D9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059691"/>
      <w:docPartObj>
        <w:docPartGallery w:val="Page Numbers (Bottom of Page)"/>
        <w:docPartUnique/>
      </w:docPartObj>
    </w:sdtPr>
    <w:sdtEndPr/>
    <w:sdtContent>
      <w:p w:rsidR="00D9641D" w:rsidRDefault="00D964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CF4">
          <w:rPr>
            <w:noProof/>
          </w:rPr>
          <w:t>9</w:t>
        </w:r>
        <w:r>
          <w:fldChar w:fldCharType="end"/>
        </w:r>
      </w:p>
    </w:sdtContent>
  </w:sdt>
  <w:p w:rsidR="00D9641D" w:rsidRDefault="00D964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CC5" w:rsidRDefault="00727CC5" w:rsidP="00D9641D">
      <w:pPr>
        <w:spacing w:after="0" w:line="240" w:lineRule="auto"/>
      </w:pPr>
      <w:r>
        <w:separator/>
      </w:r>
    </w:p>
  </w:footnote>
  <w:footnote w:type="continuationSeparator" w:id="0">
    <w:p w:rsidR="00727CC5" w:rsidRDefault="00727CC5" w:rsidP="00D964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ED"/>
    <w:rsid w:val="00000278"/>
    <w:rsid w:val="0002588F"/>
    <w:rsid w:val="00027149"/>
    <w:rsid w:val="00027643"/>
    <w:rsid w:val="000326F4"/>
    <w:rsid w:val="000471F5"/>
    <w:rsid w:val="00050507"/>
    <w:rsid w:val="00053CFE"/>
    <w:rsid w:val="00075B69"/>
    <w:rsid w:val="000809C0"/>
    <w:rsid w:val="00091BBB"/>
    <w:rsid w:val="00096810"/>
    <w:rsid w:val="00096CBA"/>
    <w:rsid w:val="000A45F9"/>
    <w:rsid w:val="000C4F22"/>
    <w:rsid w:val="000F3D01"/>
    <w:rsid w:val="00102F55"/>
    <w:rsid w:val="00104284"/>
    <w:rsid w:val="001405E4"/>
    <w:rsid w:val="00145F3A"/>
    <w:rsid w:val="00157A60"/>
    <w:rsid w:val="001629DE"/>
    <w:rsid w:val="001713D8"/>
    <w:rsid w:val="001806F3"/>
    <w:rsid w:val="001A2DA1"/>
    <w:rsid w:val="001A4F24"/>
    <w:rsid w:val="001B7D01"/>
    <w:rsid w:val="001C4C5E"/>
    <w:rsid w:val="001F567E"/>
    <w:rsid w:val="00206DAD"/>
    <w:rsid w:val="00207391"/>
    <w:rsid w:val="0022213C"/>
    <w:rsid w:val="0024255E"/>
    <w:rsid w:val="00255A23"/>
    <w:rsid w:val="00270796"/>
    <w:rsid w:val="00271D33"/>
    <w:rsid w:val="002736CD"/>
    <w:rsid w:val="002E15BC"/>
    <w:rsid w:val="00327FCE"/>
    <w:rsid w:val="0034573D"/>
    <w:rsid w:val="00356D72"/>
    <w:rsid w:val="00360AE0"/>
    <w:rsid w:val="00360BA7"/>
    <w:rsid w:val="003738FB"/>
    <w:rsid w:val="003C4DBA"/>
    <w:rsid w:val="003D2181"/>
    <w:rsid w:val="003E1E6C"/>
    <w:rsid w:val="00400D91"/>
    <w:rsid w:val="004151FC"/>
    <w:rsid w:val="004473B1"/>
    <w:rsid w:val="0046160B"/>
    <w:rsid w:val="004A2C72"/>
    <w:rsid w:val="004B03EA"/>
    <w:rsid w:val="004B1401"/>
    <w:rsid w:val="004C64C8"/>
    <w:rsid w:val="004E59E9"/>
    <w:rsid w:val="004F15BA"/>
    <w:rsid w:val="00506ABD"/>
    <w:rsid w:val="00562083"/>
    <w:rsid w:val="00583FB1"/>
    <w:rsid w:val="005B39A8"/>
    <w:rsid w:val="005C15E7"/>
    <w:rsid w:val="005D3429"/>
    <w:rsid w:val="005D4D7E"/>
    <w:rsid w:val="005E06C5"/>
    <w:rsid w:val="005F57A7"/>
    <w:rsid w:val="00605853"/>
    <w:rsid w:val="00633F31"/>
    <w:rsid w:val="00636132"/>
    <w:rsid w:val="00654384"/>
    <w:rsid w:val="00654BA9"/>
    <w:rsid w:val="006555F9"/>
    <w:rsid w:val="00655EED"/>
    <w:rsid w:val="00663E20"/>
    <w:rsid w:val="006744CF"/>
    <w:rsid w:val="006A6175"/>
    <w:rsid w:val="006E7B6E"/>
    <w:rsid w:val="006F4DFE"/>
    <w:rsid w:val="006F5BE1"/>
    <w:rsid w:val="0071028B"/>
    <w:rsid w:val="00727CC5"/>
    <w:rsid w:val="007550FB"/>
    <w:rsid w:val="00757C2F"/>
    <w:rsid w:val="007A422E"/>
    <w:rsid w:val="007E3CF8"/>
    <w:rsid w:val="007E5FA6"/>
    <w:rsid w:val="007F443E"/>
    <w:rsid w:val="00804718"/>
    <w:rsid w:val="008221FF"/>
    <w:rsid w:val="008579F1"/>
    <w:rsid w:val="008C66F5"/>
    <w:rsid w:val="00926E53"/>
    <w:rsid w:val="009327A9"/>
    <w:rsid w:val="009435EC"/>
    <w:rsid w:val="009523C7"/>
    <w:rsid w:val="00966F9A"/>
    <w:rsid w:val="00973C57"/>
    <w:rsid w:val="009813E4"/>
    <w:rsid w:val="009B1085"/>
    <w:rsid w:val="009B42A4"/>
    <w:rsid w:val="009C3562"/>
    <w:rsid w:val="009C67E7"/>
    <w:rsid w:val="009D2A44"/>
    <w:rsid w:val="009D442C"/>
    <w:rsid w:val="009E6260"/>
    <w:rsid w:val="009F3CF4"/>
    <w:rsid w:val="009F55F5"/>
    <w:rsid w:val="009F5A78"/>
    <w:rsid w:val="00A020A9"/>
    <w:rsid w:val="00A70E57"/>
    <w:rsid w:val="00AC5423"/>
    <w:rsid w:val="00AC63B8"/>
    <w:rsid w:val="00AE28E5"/>
    <w:rsid w:val="00AE31E8"/>
    <w:rsid w:val="00B0061F"/>
    <w:rsid w:val="00B15AE2"/>
    <w:rsid w:val="00B517DA"/>
    <w:rsid w:val="00B535B1"/>
    <w:rsid w:val="00B5499A"/>
    <w:rsid w:val="00B600E5"/>
    <w:rsid w:val="00B61B81"/>
    <w:rsid w:val="00B863E0"/>
    <w:rsid w:val="00B961FA"/>
    <w:rsid w:val="00BA6AB3"/>
    <w:rsid w:val="00BA7AC5"/>
    <w:rsid w:val="00BB2075"/>
    <w:rsid w:val="00BE0867"/>
    <w:rsid w:val="00C45108"/>
    <w:rsid w:val="00C778F5"/>
    <w:rsid w:val="00CB157C"/>
    <w:rsid w:val="00CD167E"/>
    <w:rsid w:val="00CD49E7"/>
    <w:rsid w:val="00D1044F"/>
    <w:rsid w:val="00D301AE"/>
    <w:rsid w:val="00D47A9B"/>
    <w:rsid w:val="00D64ABF"/>
    <w:rsid w:val="00D75D63"/>
    <w:rsid w:val="00D96362"/>
    <w:rsid w:val="00D9641D"/>
    <w:rsid w:val="00D97ED5"/>
    <w:rsid w:val="00DA4B08"/>
    <w:rsid w:val="00DC04DC"/>
    <w:rsid w:val="00DC4107"/>
    <w:rsid w:val="00DD3D28"/>
    <w:rsid w:val="00DD565F"/>
    <w:rsid w:val="00DE4A1A"/>
    <w:rsid w:val="00E16E15"/>
    <w:rsid w:val="00E3778F"/>
    <w:rsid w:val="00E37828"/>
    <w:rsid w:val="00E40428"/>
    <w:rsid w:val="00E61E66"/>
    <w:rsid w:val="00E62B2D"/>
    <w:rsid w:val="00E70AB4"/>
    <w:rsid w:val="00E72423"/>
    <w:rsid w:val="00EB03A1"/>
    <w:rsid w:val="00EC3A60"/>
    <w:rsid w:val="00EE2191"/>
    <w:rsid w:val="00EE683E"/>
    <w:rsid w:val="00EF299B"/>
    <w:rsid w:val="00F00DBF"/>
    <w:rsid w:val="00F14D29"/>
    <w:rsid w:val="00F42170"/>
    <w:rsid w:val="00F42919"/>
    <w:rsid w:val="00F75609"/>
    <w:rsid w:val="00FC0A07"/>
    <w:rsid w:val="00FC7A5E"/>
    <w:rsid w:val="00FD7694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A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41D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D9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41D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8C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A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41D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D9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41D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8C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64045-F696-46AE-A250-CB03D190D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11</Pages>
  <Words>3791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170</cp:revision>
  <cp:lastPrinted>2020-03-27T10:33:00Z</cp:lastPrinted>
  <dcterms:created xsi:type="dcterms:W3CDTF">2020-03-12T09:44:00Z</dcterms:created>
  <dcterms:modified xsi:type="dcterms:W3CDTF">2020-03-27T10:35:00Z</dcterms:modified>
</cp:coreProperties>
</file>